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6C" w:rsidRPr="00A7366C" w:rsidRDefault="00A7366C" w:rsidP="00A7366C">
      <w:pPr>
        <w:rPr>
          <w:rFonts w:eastAsia="方正大标宋简体"/>
          <w:sz w:val="42"/>
          <w:szCs w:val="42"/>
        </w:rPr>
      </w:pPr>
      <w:r w:rsidRPr="00A7366C">
        <w:rPr>
          <w:rFonts w:eastAsia="方正大标宋简体"/>
          <w:sz w:val="42"/>
          <w:szCs w:val="42"/>
        </w:rPr>
        <w:t>附件</w:t>
      </w:r>
      <w:r w:rsidRPr="00A7366C">
        <w:rPr>
          <w:rFonts w:eastAsia="方正大标宋简体"/>
          <w:sz w:val="42"/>
          <w:szCs w:val="42"/>
        </w:rPr>
        <w:t>2</w:t>
      </w:r>
    </w:p>
    <w:p w:rsidR="00A7366C" w:rsidRPr="00A7366C" w:rsidRDefault="00A7366C" w:rsidP="00A7366C">
      <w:pPr>
        <w:pStyle w:val="Style1"/>
        <w:rPr>
          <w:kern w:val="44"/>
        </w:rPr>
      </w:pPr>
    </w:p>
    <w:p w:rsidR="00F912F3" w:rsidRPr="00563029" w:rsidRDefault="00F912F3" w:rsidP="0065057B">
      <w:pPr>
        <w:keepNext/>
        <w:keepLines/>
        <w:spacing w:before="340" w:after="330" w:line="578" w:lineRule="auto"/>
        <w:ind w:firstLineChars="250" w:firstLine="1050"/>
        <w:outlineLvl w:val="0"/>
        <w:rPr>
          <w:rFonts w:ascii="方正大标宋简体" w:eastAsia="方正大标宋简体" w:hint="eastAsia"/>
          <w:bCs/>
          <w:kern w:val="44"/>
          <w:sz w:val="42"/>
          <w:szCs w:val="42"/>
        </w:rPr>
      </w:pPr>
      <w:r w:rsidRPr="00563029">
        <w:rPr>
          <w:rFonts w:ascii="方正大标宋简体" w:eastAsia="方正大标宋简体" w:hint="eastAsia"/>
          <w:bCs/>
          <w:kern w:val="44"/>
          <w:sz w:val="42"/>
          <w:szCs w:val="42"/>
        </w:rPr>
        <w:t>《上海期货交易所</w:t>
      </w:r>
      <w:r w:rsidR="001E6974" w:rsidRPr="00563029">
        <w:rPr>
          <w:rFonts w:ascii="方正大标宋简体" w:eastAsia="方正大标宋简体" w:hint="eastAsia"/>
          <w:bCs/>
          <w:kern w:val="44"/>
          <w:sz w:val="42"/>
          <w:szCs w:val="42"/>
        </w:rPr>
        <w:t>标准仓单交易管理办法（试行）</w:t>
      </w:r>
      <w:r w:rsidRPr="00563029">
        <w:rPr>
          <w:rFonts w:ascii="方正大标宋简体" w:eastAsia="方正大标宋简体" w:hint="eastAsia"/>
          <w:bCs/>
          <w:kern w:val="44"/>
          <w:sz w:val="42"/>
          <w:szCs w:val="42"/>
        </w:rPr>
        <w:t>》修订对照表</w:t>
      </w:r>
    </w:p>
    <w:p w:rsidR="00F912F3" w:rsidRPr="00A7366C" w:rsidRDefault="00F912F3" w:rsidP="00F912F3">
      <w:pPr>
        <w:rPr>
          <w:rFonts w:eastAsia="方正仿宋简体"/>
          <w:b/>
          <w:szCs w:val="21"/>
          <w:shd w:val="clear" w:color="auto" w:fill="FF0000"/>
        </w:rPr>
      </w:pPr>
      <w:r w:rsidRPr="00A7366C">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144"/>
        <w:gridCol w:w="6948"/>
      </w:tblGrid>
      <w:tr w:rsidR="00F912F3" w:rsidRPr="00A7366C" w:rsidTr="0058730F">
        <w:trPr>
          <w:trHeight w:val="135"/>
        </w:trPr>
        <w:tc>
          <w:tcPr>
            <w:tcW w:w="7144" w:type="dxa"/>
            <w:shd w:val="clear" w:color="auto" w:fill="4BACC6"/>
          </w:tcPr>
          <w:p w:rsidR="00F912F3" w:rsidRPr="00A7366C" w:rsidRDefault="001E6974" w:rsidP="0058730F">
            <w:pPr>
              <w:tabs>
                <w:tab w:val="left" w:pos="5277"/>
              </w:tabs>
              <w:spacing w:line="480" w:lineRule="exact"/>
              <w:jc w:val="center"/>
              <w:rPr>
                <w:rFonts w:eastAsia="方正仿宋简体"/>
                <w:bCs/>
                <w:sz w:val="28"/>
                <w:szCs w:val="28"/>
                <w:shd w:val="clear" w:color="auto" w:fill="FF0000"/>
              </w:rPr>
            </w:pPr>
            <w:r w:rsidRPr="00A7366C">
              <w:rPr>
                <w:rFonts w:eastAsia="方正仿宋简体"/>
                <w:b/>
                <w:bCs/>
                <w:color w:val="FFFFFF"/>
                <w:sz w:val="28"/>
                <w:szCs w:val="28"/>
              </w:rPr>
              <w:t>2019</w:t>
            </w:r>
            <w:r w:rsidRPr="00A7366C">
              <w:rPr>
                <w:rFonts w:eastAsia="方正仿宋简体"/>
                <w:b/>
                <w:bCs/>
                <w:color w:val="FFFFFF"/>
                <w:sz w:val="28"/>
                <w:szCs w:val="28"/>
              </w:rPr>
              <w:t>年</w:t>
            </w:r>
            <w:r w:rsidRPr="00A7366C">
              <w:rPr>
                <w:rFonts w:eastAsia="方正仿宋简体"/>
                <w:b/>
                <w:bCs/>
                <w:color w:val="FFFFFF"/>
                <w:sz w:val="28"/>
                <w:szCs w:val="28"/>
              </w:rPr>
              <w:t>10</w:t>
            </w:r>
            <w:r w:rsidRPr="00A7366C">
              <w:rPr>
                <w:rFonts w:eastAsia="方正仿宋简体"/>
                <w:b/>
                <w:bCs/>
                <w:color w:val="FFFFFF"/>
                <w:sz w:val="28"/>
                <w:szCs w:val="28"/>
              </w:rPr>
              <w:t>月</w:t>
            </w:r>
            <w:r w:rsidR="00E340D2" w:rsidRPr="00A7366C">
              <w:rPr>
                <w:rFonts w:eastAsia="方正仿宋简体"/>
                <w:b/>
                <w:bCs/>
                <w:color w:val="FFFFFF"/>
                <w:sz w:val="28"/>
                <w:szCs w:val="28"/>
              </w:rPr>
              <w:t>14</w:t>
            </w:r>
            <w:r w:rsidR="00E340D2" w:rsidRPr="00A7366C">
              <w:rPr>
                <w:rFonts w:eastAsia="方正仿宋简体"/>
                <w:b/>
                <w:bCs/>
                <w:color w:val="FFFFFF"/>
                <w:sz w:val="28"/>
                <w:szCs w:val="28"/>
              </w:rPr>
              <w:t>日版本</w:t>
            </w:r>
          </w:p>
        </w:tc>
        <w:tc>
          <w:tcPr>
            <w:tcW w:w="6948" w:type="dxa"/>
            <w:shd w:val="clear" w:color="auto" w:fill="4BACC6"/>
          </w:tcPr>
          <w:p w:rsidR="00F912F3" w:rsidRPr="00A7366C" w:rsidRDefault="00F912F3" w:rsidP="0058730F">
            <w:pPr>
              <w:tabs>
                <w:tab w:val="left" w:pos="210"/>
                <w:tab w:val="center" w:pos="2869"/>
              </w:tabs>
              <w:spacing w:line="480" w:lineRule="exact"/>
              <w:jc w:val="left"/>
              <w:rPr>
                <w:rFonts w:eastAsia="方正仿宋简体"/>
                <w:b/>
                <w:bCs/>
                <w:color w:val="FFFFFF"/>
                <w:sz w:val="28"/>
                <w:szCs w:val="28"/>
              </w:rPr>
            </w:pPr>
            <w:r w:rsidRPr="00A7366C">
              <w:rPr>
                <w:rFonts w:eastAsia="方正仿宋简体"/>
                <w:b/>
                <w:bCs/>
                <w:color w:val="FFFFFF"/>
                <w:sz w:val="28"/>
                <w:szCs w:val="28"/>
              </w:rPr>
              <w:tab/>
            </w:r>
            <w:r w:rsidRPr="00A7366C">
              <w:rPr>
                <w:rFonts w:eastAsia="方正仿宋简体"/>
                <w:b/>
                <w:bCs/>
                <w:color w:val="FFFFFF"/>
                <w:sz w:val="28"/>
                <w:szCs w:val="28"/>
              </w:rPr>
              <w:tab/>
            </w:r>
            <w:r w:rsidRPr="00A7366C">
              <w:rPr>
                <w:rFonts w:eastAsia="方正仿宋简体"/>
                <w:b/>
                <w:bCs/>
                <w:color w:val="FFFFFF"/>
                <w:sz w:val="28"/>
                <w:szCs w:val="28"/>
              </w:rPr>
              <w:t>修订版本</w:t>
            </w:r>
          </w:p>
        </w:tc>
      </w:tr>
      <w:tr w:rsidR="00F912F3"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912F3" w:rsidRPr="00A7366C" w:rsidRDefault="00E340D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第二条</w:t>
            </w:r>
            <w:r w:rsidR="00391256">
              <w:rPr>
                <w:rFonts w:eastAsia="方正仿宋简体" w:hint="eastAsia"/>
                <w:b/>
                <w:kern w:val="0"/>
                <w:sz w:val="30"/>
                <w:szCs w:val="30"/>
              </w:rPr>
              <w:t xml:space="preserve"> </w:t>
            </w:r>
            <w:r w:rsidRPr="00A7366C">
              <w:rPr>
                <w:rFonts w:eastAsia="方正仿宋简体"/>
                <w:kern w:val="0"/>
                <w:sz w:val="30"/>
                <w:szCs w:val="30"/>
              </w:rPr>
              <w:t>为规范市场参与者的交易行为，保护市场参与者的合法权益，上海期货交易所（以下简称交易所）设立标准仓单交易平台</w:t>
            </w:r>
            <w:r w:rsidRPr="00A7366C">
              <w:rPr>
                <w:rFonts w:eastAsia="方正仿宋简体"/>
                <w:sz w:val="30"/>
                <w:szCs w:val="30"/>
              </w:rPr>
              <w:t>（</w:t>
            </w:r>
            <w:r w:rsidRPr="00A7366C">
              <w:rPr>
                <w:rFonts w:eastAsia="方正仿宋简体"/>
                <w:kern w:val="0"/>
                <w:sz w:val="30"/>
                <w:szCs w:val="30"/>
              </w:rPr>
              <w:t>以下简称平台</w:t>
            </w:r>
            <w:r w:rsidRPr="00A7366C">
              <w:rPr>
                <w:rFonts w:eastAsia="方正仿宋简体"/>
                <w:sz w:val="30"/>
                <w:szCs w:val="30"/>
              </w:rPr>
              <w:t>）</w:t>
            </w:r>
            <w:r w:rsidRPr="00A7366C">
              <w:rPr>
                <w:rFonts w:eastAsia="方正仿宋简体"/>
                <w:kern w:val="0"/>
                <w:sz w:val="30"/>
                <w:szCs w:val="30"/>
              </w:rPr>
              <w:t>对标准仓单交易进行统一管理。</w:t>
            </w:r>
          </w:p>
        </w:tc>
        <w:tc>
          <w:tcPr>
            <w:tcW w:w="6948" w:type="dxa"/>
            <w:tcBorders>
              <w:top w:val="single" w:sz="8" w:space="0" w:color="4BACC6"/>
              <w:bottom w:val="single" w:sz="8" w:space="0" w:color="4BACC6"/>
            </w:tcBorders>
            <w:shd w:val="clear" w:color="auto" w:fill="auto"/>
          </w:tcPr>
          <w:p w:rsidR="00F912F3" w:rsidRPr="00A7366C" w:rsidRDefault="00E340D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第二条</w:t>
            </w:r>
            <w:r w:rsidR="00391256">
              <w:rPr>
                <w:rFonts w:eastAsia="方正仿宋简体" w:hint="eastAsia"/>
                <w:b/>
                <w:kern w:val="0"/>
                <w:sz w:val="30"/>
                <w:szCs w:val="30"/>
              </w:rPr>
              <w:t xml:space="preserve"> </w:t>
            </w:r>
            <w:r w:rsidRPr="00A7366C">
              <w:rPr>
                <w:rFonts w:eastAsia="方正仿宋简体"/>
                <w:kern w:val="0"/>
                <w:sz w:val="30"/>
                <w:szCs w:val="30"/>
              </w:rPr>
              <w:t>为规范市场参与者的交易行为，保护市场参与者的合法权益，上海期货交易所（以下简称</w:t>
            </w:r>
            <w:r w:rsidRPr="00A7366C">
              <w:rPr>
                <w:rFonts w:eastAsia="方正仿宋简体"/>
                <w:dstrike/>
                <w:kern w:val="0"/>
                <w:sz w:val="30"/>
                <w:szCs w:val="30"/>
                <w:shd w:val="pct15" w:color="auto" w:fill="FFFFFF"/>
              </w:rPr>
              <w:t>“</w:t>
            </w:r>
            <w:r w:rsidRPr="00A7366C">
              <w:rPr>
                <w:rFonts w:eastAsia="方正仿宋简体"/>
                <w:kern w:val="0"/>
                <w:sz w:val="30"/>
                <w:szCs w:val="30"/>
              </w:rPr>
              <w:t>交易所</w:t>
            </w:r>
            <w:r w:rsidRPr="00A7366C">
              <w:rPr>
                <w:rFonts w:eastAsia="方正仿宋简体"/>
                <w:dstrike/>
                <w:kern w:val="0"/>
                <w:sz w:val="30"/>
                <w:szCs w:val="30"/>
                <w:shd w:val="pct15" w:color="auto" w:fill="FFFFFF"/>
              </w:rPr>
              <w:t>”</w:t>
            </w:r>
            <w:r w:rsidRPr="00A7366C">
              <w:rPr>
                <w:rFonts w:eastAsia="方正仿宋简体"/>
                <w:kern w:val="0"/>
                <w:sz w:val="30"/>
                <w:szCs w:val="30"/>
              </w:rPr>
              <w:t>）设立标准仓单交易平台</w:t>
            </w:r>
            <w:r w:rsidRPr="00A7366C">
              <w:rPr>
                <w:rFonts w:eastAsia="方正仿宋简体"/>
                <w:sz w:val="30"/>
                <w:szCs w:val="30"/>
              </w:rPr>
              <w:t>（</w:t>
            </w:r>
            <w:r w:rsidRPr="00A7366C">
              <w:rPr>
                <w:rFonts w:eastAsia="方正仿宋简体"/>
                <w:kern w:val="0"/>
                <w:sz w:val="30"/>
                <w:szCs w:val="30"/>
              </w:rPr>
              <w:t>以下简称</w:t>
            </w:r>
            <w:r w:rsidRPr="00A7366C">
              <w:rPr>
                <w:rFonts w:eastAsia="方正仿宋简体"/>
                <w:dstrike/>
                <w:kern w:val="0"/>
                <w:sz w:val="30"/>
                <w:szCs w:val="30"/>
                <w:shd w:val="pct15" w:color="auto" w:fill="FFFFFF"/>
              </w:rPr>
              <w:t>“</w:t>
            </w:r>
            <w:r w:rsidRPr="00A7366C">
              <w:rPr>
                <w:rFonts w:eastAsia="方正仿宋简体"/>
                <w:kern w:val="0"/>
                <w:sz w:val="30"/>
                <w:szCs w:val="30"/>
              </w:rPr>
              <w:t>平台</w:t>
            </w:r>
            <w:r w:rsidRPr="00A7366C">
              <w:rPr>
                <w:rFonts w:eastAsia="方正仿宋简体"/>
                <w:dstrike/>
                <w:kern w:val="0"/>
                <w:sz w:val="30"/>
                <w:szCs w:val="30"/>
                <w:shd w:val="pct15" w:color="auto" w:fill="FFFFFF"/>
              </w:rPr>
              <w:t>”</w:t>
            </w:r>
            <w:r w:rsidRPr="00A7366C">
              <w:rPr>
                <w:rFonts w:eastAsia="方正仿宋简体"/>
                <w:sz w:val="30"/>
                <w:szCs w:val="30"/>
              </w:rPr>
              <w:t>）</w:t>
            </w:r>
            <w:r w:rsidRPr="00A7366C">
              <w:rPr>
                <w:rFonts w:eastAsia="方正仿宋简体"/>
                <w:kern w:val="0"/>
                <w:sz w:val="30"/>
                <w:szCs w:val="30"/>
              </w:rPr>
              <w:t>对标准仓单交易</w:t>
            </w:r>
            <w:r w:rsidRPr="00A7366C">
              <w:rPr>
                <w:rFonts w:eastAsia="方正仿宋简体"/>
                <w:b/>
                <w:color w:val="FF0000"/>
                <w:kern w:val="0"/>
                <w:sz w:val="30"/>
                <w:szCs w:val="30"/>
              </w:rPr>
              <w:t>以及相关业务</w:t>
            </w:r>
            <w:r w:rsidRPr="00A7366C">
              <w:rPr>
                <w:rFonts w:eastAsia="方正仿宋简体"/>
                <w:kern w:val="0"/>
                <w:sz w:val="30"/>
                <w:szCs w:val="30"/>
              </w:rPr>
              <w:t>进行统一管理。</w:t>
            </w:r>
          </w:p>
        </w:tc>
      </w:tr>
      <w:tr w:rsidR="00F912F3"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912F3" w:rsidRPr="00A7366C" w:rsidRDefault="00E340D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第三条</w:t>
            </w:r>
            <w:r w:rsidR="00391256">
              <w:rPr>
                <w:rFonts w:eastAsia="方正仿宋简体" w:hint="eastAsia"/>
                <w:b/>
                <w:kern w:val="0"/>
                <w:sz w:val="30"/>
                <w:szCs w:val="30"/>
              </w:rPr>
              <w:t xml:space="preserve"> </w:t>
            </w:r>
            <w:r w:rsidRPr="00A7366C">
              <w:rPr>
                <w:rFonts w:eastAsia="方正仿宋简体"/>
                <w:kern w:val="0"/>
                <w:sz w:val="30"/>
                <w:szCs w:val="30"/>
              </w:rPr>
              <w:t>标准仓单交易的开户、交易、结算、交收以及风险控制等适用本办法。交易所、仓单交易商、指定交割仓库、指定存管银行、信息服务机构等应当遵守本办法。</w:t>
            </w:r>
          </w:p>
        </w:tc>
        <w:tc>
          <w:tcPr>
            <w:tcW w:w="6948" w:type="dxa"/>
            <w:tcBorders>
              <w:top w:val="single" w:sz="8" w:space="0" w:color="4BACC6"/>
              <w:bottom w:val="single" w:sz="8" w:space="0" w:color="4BACC6"/>
            </w:tcBorders>
            <w:shd w:val="clear" w:color="auto" w:fill="auto"/>
          </w:tcPr>
          <w:p w:rsidR="00F912F3" w:rsidRPr="00A7366C" w:rsidRDefault="00E340D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第三条</w:t>
            </w:r>
            <w:r w:rsidR="00391256">
              <w:rPr>
                <w:rFonts w:eastAsia="方正仿宋简体" w:hint="eastAsia"/>
                <w:b/>
                <w:kern w:val="0"/>
                <w:sz w:val="30"/>
                <w:szCs w:val="30"/>
              </w:rPr>
              <w:t xml:space="preserve"> </w:t>
            </w:r>
            <w:r w:rsidRPr="00A7366C">
              <w:rPr>
                <w:rFonts w:eastAsia="方正仿宋简体"/>
                <w:kern w:val="0"/>
                <w:sz w:val="30"/>
                <w:szCs w:val="30"/>
              </w:rPr>
              <w:t>标准仓单交易的开户、交易、结算、交收</w:t>
            </w:r>
            <w:r w:rsidR="00EA6648" w:rsidRPr="00A7366C">
              <w:rPr>
                <w:rFonts w:eastAsia="方正仿宋简体"/>
                <w:b/>
                <w:color w:val="FF0000"/>
                <w:kern w:val="0"/>
                <w:sz w:val="30"/>
                <w:szCs w:val="30"/>
              </w:rPr>
              <w:t>、</w:t>
            </w:r>
            <w:r w:rsidRPr="00A7366C">
              <w:rPr>
                <w:rFonts w:eastAsia="方正仿宋简体"/>
                <w:dstrike/>
                <w:kern w:val="0"/>
                <w:sz w:val="30"/>
                <w:szCs w:val="30"/>
                <w:shd w:val="pct15" w:color="auto" w:fill="FFFFFF"/>
              </w:rPr>
              <w:t>以及</w:t>
            </w:r>
            <w:r w:rsidRPr="00A7366C">
              <w:rPr>
                <w:rFonts w:eastAsia="方正仿宋简体"/>
                <w:kern w:val="0"/>
                <w:sz w:val="30"/>
                <w:szCs w:val="30"/>
              </w:rPr>
              <w:t>风险控制</w:t>
            </w:r>
            <w:r w:rsidR="00A1305A" w:rsidRPr="00A7366C">
              <w:rPr>
                <w:rFonts w:eastAsia="方正仿宋简体"/>
                <w:b/>
                <w:color w:val="FF0000"/>
                <w:kern w:val="0"/>
                <w:sz w:val="30"/>
                <w:szCs w:val="30"/>
              </w:rPr>
              <w:t>以及标准仓单线上质押</w:t>
            </w:r>
            <w:r w:rsidRPr="00A7366C">
              <w:rPr>
                <w:rFonts w:eastAsia="方正仿宋简体"/>
                <w:kern w:val="0"/>
                <w:sz w:val="30"/>
                <w:szCs w:val="30"/>
              </w:rPr>
              <w:t>等适用本办法。交易所、仓单交易商、指定交割仓库、</w:t>
            </w:r>
            <w:r w:rsidR="00EA6648" w:rsidRPr="00A7366C">
              <w:rPr>
                <w:rFonts w:eastAsia="方正仿宋简体"/>
                <w:b/>
                <w:color w:val="FF0000"/>
                <w:kern w:val="0"/>
                <w:sz w:val="30"/>
                <w:szCs w:val="30"/>
              </w:rPr>
              <w:t>指定厂库（以下简称厂库）、</w:t>
            </w:r>
            <w:r w:rsidRPr="00A7366C">
              <w:rPr>
                <w:rFonts w:eastAsia="方正仿宋简体"/>
                <w:kern w:val="0"/>
                <w:sz w:val="30"/>
                <w:szCs w:val="30"/>
              </w:rPr>
              <w:t>指定存管银行、</w:t>
            </w:r>
            <w:r w:rsidR="00EA6648" w:rsidRPr="00A7366C">
              <w:rPr>
                <w:rFonts w:eastAsia="方正仿宋简体"/>
                <w:b/>
                <w:color w:val="FF0000"/>
                <w:kern w:val="0"/>
                <w:sz w:val="30"/>
                <w:szCs w:val="30"/>
              </w:rPr>
              <w:t>贷款银行、</w:t>
            </w:r>
            <w:r w:rsidRPr="00A7366C">
              <w:rPr>
                <w:rFonts w:eastAsia="方正仿宋简体"/>
                <w:kern w:val="0"/>
                <w:sz w:val="30"/>
                <w:szCs w:val="30"/>
              </w:rPr>
              <w:lastRenderedPageBreak/>
              <w:t>信息服务机构等应当遵守本办法。</w:t>
            </w:r>
          </w:p>
        </w:tc>
      </w:tr>
      <w:tr w:rsidR="005D1FCE"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5D1FCE" w:rsidRPr="00A7366C" w:rsidRDefault="005D1FCE"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第六条</w:t>
            </w:r>
            <w:r w:rsidR="00391256">
              <w:rPr>
                <w:rFonts w:eastAsia="方正仿宋简体" w:hint="eastAsia"/>
                <w:b/>
                <w:kern w:val="0"/>
                <w:sz w:val="30"/>
                <w:szCs w:val="30"/>
              </w:rPr>
              <w:t xml:space="preserve"> </w:t>
            </w:r>
            <w:r w:rsidRPr="00A7366C">
              <w:rPr>
                <w:rFonts w:eastAsia="方正仿宋简体"/>
                <w:kern w:val="0"/>
                <w:sz w:val="30"/>
                <w:szCs w:val="30"/>
              </w:rPr>
              <w:t>仓单交易商是指经交易所审核批准，获得交易商资格，参与交易所标准仓单交易活动的企业法人。</w:t>
            </w:r>
          </w:p>
        </w:tc>
        <w:tc>
          <w:tcPr>
            <w:tcW w:w="6948" w:type="dxa"/>
            <w:tcBorders>
              <w:top w:val="single" w:sz="8" w:space="0" w:color="4BACC6"/>
              <w:bottom w:val="single" w:sz="8" w:space="0" w:color="4BACC6"/>
            </w:tcBorders>
            <w:shd w:val="clear" w:color="auto" w:fill="auto"/>
          </w:tcPr>
          <w:p w:rsidR="005D1FCE" w:rsidRPr="00A7366C" w:rsidRDefault="005D1FCE"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第六条</w:t>
            </w:r>
            <w:r w:rsidR="00391256">
              <w:rPr>
                <w:rFonts w:eastAsia="方正仿宋简体" w:hint="eastAsia"/>
                <w:b/>
                <w:kern w:val="0"/>
                <w:sz w:val="30"/>
                <w:szCs w:val="30"/>
              </w:rPr>
              <w:t xml:space="preserve"> </w:t>
            </w:r>
            <w:r w:rsidRPr="00A7366C">
              <w:rPr>
                <w:rFonts w:eastAsia="方正仿宋简体"/>
                <w:kern w:val="0"/>
                <w:sz w:val="30"/>
                <w:szCs w:val="30"/>
              </w:rPr>
              <w:t>仓单交易商是指经交易所审核批准，获得交易商资格，参与交易所标准仓单交易</w:t>
            </w:r>
            <w:r w:rsidRPr="00A7366C">
              <w:rPr>
                <w:rFonts w:eastAsia="方正仿宋简体"/>
                <w:b/>
                <w:color w:val="FF0000"/>
                <w:kern w:val="0"/>
                <w:sz w:val="30"/>
                <w:szCs w:val="30"/>
              </w:rPr>
              <w:t>以及相关</w:t>
            </w:r>
            <w:r w:rsidRPr="00A7366C">
              <w:rPr>
                <w:rFonts w:eastAsia="方正仿宋简体"/>
                <w:kern w:val="0"/>
                <w:sz w:val="30"/>
                <w:szCs w:val="30"/>
              </w:rPr>
              <w:t>活动的企业法人。</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EA6648" w:rsidRPr="00A7366C" w:rsidRDefault="00EA6648" w:rsidP="00EA6648">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第七条</w:t>
            </w:r>
            <w:r w:rsidR="00391256">
              <w:rPr>
                <w:rFonts w:eastAsia="方正仿宋简体" w:hint="eastAsia"/>
                <w:b/>
                <w:kern w:val="0"/>
                <w:sz w:val="30"/>
                <w:szCs w:val="30"/>
              </w:rPr>
              <w:t xml:space="preserve"> </w:t>
            </w:r>
            <w:r w:rsidRPr="00A7366C">
              <w:rPr>
                <w:rFonts w:eastAsia="方正仿宋简体"/>
                <w:kern w:val="0"/>
                <w:sz w:val="30"/>
                <w:szCs w:val="30"/>
              </w:rPr>
              <w:t>申请仓单交易商资格应当具备以下条件：</w:t>
            </w:r>
          </w:p>
          <w:p w:rsidR="00EA6648" w:rsidRPr="00A7366C" w:rsidRDefault="00EA6648" w:rsidP="00EA6648">
            <w:pPr>
              <w:widowControl/>
              <w:spacing w:line="560" w:lineRule="exact"/>
              <w:ind w:firstLine="600"/>
              <w:rPr>
                <w:rFonts w:eastAsia="方正仿宋简体"/>
                <w:kern w:val="0"/>
                <w:sz w:val="30"/>
                <w:szCs w:val="30"/>
              </w:rPr>
            </w:pPr>
            <w:r w:rsidRPr="00A7366C">
              <w:rPr>
                <w:rFonts w:eastAsia="方正仿宋简体"/>
                <w:kern w:val="0"/>
                <w:sz w:val="30"/>
                <w:szCs w:val="30"/>
              </w:rPr>
              <w:t>（一）经工商行政管理部门注册登记，具有所参与交易品种合法经营资格的企业法人；</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（二）注册资本金不低于</w:t>
            </w:r>
            <w:r w:rsidRPr="00A7366C">
              <w:rPr>
                <w:rFonts w:eastAsia="方正仿宋简体"/>
                <w:kern w:val="0"/>
                <w:sz w:val="30"/>
                <w:szCs w:val="30"/>
              </w:rPr>
              <w:t>1000</w:t>
            </w:r>
            <w:r w:rsidRPr="00A7366C">
              <w:rPr>
                <w:rFonts w:eastAsia="方正仿宋简体"/>
                <w:kern w:val="0"/>
                <w:sz w:val="30"/>
                <w:szCs w:val="30"/>
              </w:rPr>
              <w:t>万元；</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（三）已在交易所标准仓单管理系统中开立标准仓单账户；</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（四）能够开具所参与交易品种的增值税专用发票；</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（五）具有所参与交易品种的交割记录，银行、证券等金融机构除外；</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lastRenderedPageBreak/>
              <w:t>（六）具有健全的风险管理、财务会计和内部控制制度；</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（七）最近</w:t>
            </w:r>
            <w:r w:rsidRPr="00A7366C">
              <w:rPr>
                <w:rFonts w:eastAsia="方正仿宋简体"/>
                <w:kern w:val="0"/>
                <w:sz w:val="30"/>
                <w:szCs w:val="30"/>
              </w:rPr>
              <w:t>3</w:t>
            </w:r>
            <w:r w:rsidRPr="00A7366C">
              <w:rPr>
                <w:rFonts w:eastAsia="方正仿宋简体"/>
                <w:kern w:val="0"/>
                <w:sz w:val="30"/>
                <w:szCs w:val="30"/>
              </w:rPr>
              <w:t>年未因重大违法违规行为受到行政处罚或者刑事处罚；</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（八）承认并遵守相关政府监管部门的法律法规、本办法以及交易所公布的规则与规定；</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（九）交易所认定的其他条件。</w:t>
            </w:r>
          </w:p>
          <w:p w:rsidR="00EA6648" w:rsidRPr="00A7366C" w:rsidRDefault="00EA6648"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交易所可以根据申请人的财务状况、风险管理能力、运营稳健程度以及申请人提交的书面承诺等材料，豁免上述一项或者多项条件。</w:t>
            </w:r>
          </w:p>
        </w:tc>
        <w:tc>
          <w:tcPr>
            <w:tcW w:w="6948" w:type="dxa"/>
            <w:tcBorders>
              <w:top w:val="single" w:sz="8" w:space="0" w:color="4BACC6"/>
              <w:bottom w:val="single" w:sz="8" w:space="0" w:color="4BACC6"/>
            </w:tcBorders>
            <w:shd w:val="clear" w:color="auto" w:fill="auto"/>
          </w:tcPr>
          <w:p w:rsidR="00EA6648" w:rsidRPr="00A7366C" w:rsidRDefault="00EA6648" w:rsidP="00EA6648">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第七条</w:t>
            </w:r>
            <w:r w:rsidR="00391256">
              <w:rPr>
                <w:rFonts w:eastAsia="方正仿宋简体" w:hint="eastAsia"/>
                <w:b/>
                <w:kern w:val="0"/>
                <w:sz w:val="30"/>
                <w:szCs w:val="30"/>
              </w:rPr>
              <w:t xml:space="preserve"> </w:t>
            </w:r>
            <w:r w:rsidRPr="00A7366C">
              <w:rPr>
                <w:rFonts w:eastAsia="方正仿宋简体"/>
                <w:kern w:val="0"/>
                <w:sz w:val="30"/>
                <w:szCs w:val="30"/>
              </w:rPr>
              <w:t>申请仓单交易商资格应当具备以下条件：</w:t>
            </w:r>
          </w:p>
          <w:p w:rsidR="00EA6648" w:rsidRPr="00A7366C" w:rsidRDefault="00EA6648" w:rsidP="00EA6648">
            <w:pPr>
              <w:widowControl/>
              <w:spacing w:line="560" w:lineRule="exact"/>
              <w:ind w:firstLine="600"/>
              <w:rPr>
                <w:rFonts w:eastAsia="方正仿宋简体"/>
                <w:kern w:val="0"/>
                <w:sz w:val="30"/>
                <w:szCs w:val="30"/>
              </w:rPr>
            </w:pPr>
            <w:r w:rsidRPr="00A7366C">
              <w:rPr>
                <w:rFonts w:eastAsia="方正仿宋简体"/>
                <w:kern w:val="0"/>
                <w:sz w:val="30"/>
                <w:szCs w:val="30"/>
              </w:rPr>
              <w:t>（一）经工商行政管理部门注册登记，具有所参与交易品种合法经营资格的企业法人；</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（二）注册资本金不低于</w:t>
            </w:r>
            <w:r w:rsidRPr="00A7366C">
              <w:rPr>
                <w:rFonts w:eastAsia="方正仿宋简体"/>
                <w:kern w:val="0"/>
                <w:sz w:val="30"/>
                <w:szCs w:val="30"/>
              </w:rPr>
              <w:t>1000</w:t>
            </w:r>
            <w:r w:rsidRPr="00A7366C">
              <w:rPr>
                <w:rFonts w:eastAsia="方正仿宋简体"/>
                <w:kern w:val="0"/>
                <w:sz w:val="30"/>
                <w:szCs w:val="30"/>
              </w:rPr>
              <w:t>万元；</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（三）已在交易所标准仓单管理系统中开立标准仓单账户；</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（四）能够开具所参与交易品种</w:t>
            </w:r>
            <w:r w:rsidRPr="00A7366C">
              <w:rPr>
                <w:rFonts w:eastAsia="方正仿宋简体"/>
                <w:b/>
                <w:color w:val="FF0000"/>
                <w:kern w:val="0"/>
                <w:sz w:val="30"/>
                <w:szCs w:val="30"/>
              </w:rPr>
              <w:t>或者其关联品种</w:t>
            </w:r>
            <w:r w:rsidRPr="00A7366C">
              <w:rPr>
                <w:rFonts w:eastAsia="方正仿宋简体"/>
                <w:kern w:val="0"/>
                <w:sz w:val="30"/>
                <w:szCs w:val="30"/>
              </w:rPr>
              <w:t>的增值税专用发票；</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（五）具有所参与交易品种的交割记录，银行、</w:t>
            </w:r>
            <w:r w:rsidRPr="00A7366C">
              <w:rPr>
                <w:rFonts w:eastAsia="方正仿宋简体"/>
                <w:kern w:val="0"/>
                <w:sz w:val="30"/>
                <w:szCs w:val="30"/>
              </w:rPr>
              <w:lastRenderedPageBreak/>
              <w:t>证券等金融机构</w:t>
            </w:r>
            <w:r w:rsidRPr="00A7366C">
              <w:rPr>
                <w:rFonts w:eastAsia="方正仿宋简体"/>
                <w:b/>
                <w:color w:val="FF0000"/>
                <w:kern w:val="0"/>
                <w:sz w:val="30"/>
                <w:szCs w:val="30"/>
              </w:rPr>
              <w:t>以及产业链消费企业</w:t>
            </w:r>
            <w:r w:rsidRPr="00A7366C">
              <w:rPr>
                <w:rFonts w:eastAsia="方正仿宋简体"/>
                <w:kern w:val="0"/>
                <w:sz w:val="30"/>
                <w:szCs w:val="30"/>
              </w:rPr>
              <w:t>除外；</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（六）具有健全的风险管理、财务会计和内部控制制度；</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（七）最近</w:t>
            </w:r>
            <w:r w:rsidRPr="00A7366C">
              <w:rPr>
                <w:rFonts w:eastAsia="方正仿宋简体"/>
                <w:kern w:val="0"/>
                <w:sz w:val="30"/>
                <w:szCs w:val="30"/>
              </w:rPr>
              <w:t>3</w:t>
            </w:r>
            <w:r w:rsidRPr="00A7366C">
              <w:rPr>
                <w:rFonts w:eastAsia="方正仿宋简体"/>
                <w:kern w:val="0"/>
                <w:sz w:val="30"/>
                <w:szCs w:val="30"/>
              </w:rPr>
              <w:t>年未因重大违法违规行为受到行政处罚或者刑事处罚；</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（八）承认并遵守相关政府监管部门的法律法规、本办法以及交易所公布的规则与规定；</w:t>
            </w:r>
          </w:p>
          <w:p w:rsidR="00EA6648" w:rsidRPr="00A7366C" w:rsidRDefault="00EA6648" w:rsidP="00EA6648">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（九）交易所认定的其他条件。</w:t>
            </w:r>
          </w:p>
          <w:p w:rsidR="00EA6648" w:rsidRPr="00A7366C" w:rsidRDefault="00EA6648"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交易所可以根据申请人的财务状况、风险管理能力、运营稳健程度以及申请人提交的书面承诺等材料，豁免上述一项或者多项条件。</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第九条</w:t>
            </w:r>
            <w:r w:rsidR="00391256">
              <w:rPr>
                <w:rFonts w:eastAsia="方正仿宋简体" w:hint="eastAsia"/>
                <w:b/>
                <w:kern w:val="0"/>
                <w:sz w:val="30"/>
                <w:szCs w:val="30"/>
              </w:rPr>
              <w:t xml:space="preserve"> </w:t>
            </w:r>
            <w:r w:rsidRPr="00A7366C">
              <w:rPr>
                <w:rFonts w:eastAsia="方正仿宋简体"/>
                <w:kern w:val="0"/>
                <w:sz w:val="30"/>
                <w:szCs w:val="30"/>
              </w:rPr>
              <w:t>审核通过后，仓单交易商应当与交易所签署《交易商协议》，按要求办理相关开户手续。</w:t>
            </w:r>
          </w:p>
        </w:tc>
        <w:tc>
          <w:tcPr>
            <w:tcW w:w="6948" w:type="dxa"/>
            <w:tcBorders>
              <w:top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b/>
                <w:color w:val="FF0000"/>
                <w:kern w:val="0"/>
                <w:sz w:val="30"/>
                <w:szCs w:val="30"/>
              </w:rPr>
            </w:pPr>
            <w:r w:rsidRPr="00A7366C">
              <w:rPr>
                <w:rFonts w:eastAsia="方正仿宋简体"/>
                <w:b/>
                <w:kern w:val="0"/>
                <w:sz w:val="30"/>
                <w:szCs w:val="30"/>
              </w:rPr>
              <w:t>第九条</w:t>
            </w:r>
            <w:r w:rsidR="00391256">
              <w:rPr>
                <w:rFonts w:eastAsia="方正仿宋简体" w:hint="eastAsia"/>
                <w:b/>
                <w:kern w:val="0"/>
                <w:sz w:val="30"/>
                <w:szCs w:val="30"/>
              </w:rPr>
              <w:t xml:space="preserve"> </w:t>
            </w:r>
            <w:r w:rsidRPr="00A7366C">
              <w:rPr>
                <w:rFonts w:eastAsia="方正仿宋简体"/>
                <w:kern w:val="0"/>
                <w:sz w:val="30"/>
                <w:szCs w:val="30"/>
              </w:rPr>
              <w:t>审核通过后，仓单交易商应当与交易所签署《交易商协议》，按要求办理相关开户手续。</w:t>
            </w:r>
            <w:r w:rsidRPr="00A7366C">
              <w:rPr>
                <w:rFonts w:eastAsia="方正仿宋简体"/>
                <w:b/>
                <w:color w:val="FF0000"/>
                <w:kern w:val="0"/>
                <w:sz w:val="30"/>
                <w:szCs w:val="30"/>
              </w:rPr>
              <w:t>交易所根据仓单交易商提交的相关证明材料，为仓</w:t>
            </w:r>
            <w:r w:rsidRPr="00A7366C">
              <w:rPr>
                <w:rFonts w:eastAsia="方正仿宋简体"/>
                <w:b/>
                <w:color w:val="FF0000"/>
                <w:kern w:val="0"/>
                <w:sz w:val="30"/>
                <w:szCs w:val="30"/>
              </w:rPr>
              <w:lastRenderedPageBreak/>
              <w:t>单交易商开通相应权限。</w:t>
            </w:r>
          </w:p>
        </w:tc>
      </w:tr>
      <w:tr w:rsidR="00040FF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040FF8" w:rsidRPr="00A7366C" w:rsidRDefault="00040FF8"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第十一条</w:t>
            </w:r>
            <w:r w:rsidR="00391256">
              <w:rPr>
                <w:rFonts w:eastAsia="方正仿宋简体" w:hint="eastAsia"/>
                <w:b/>
                <w:kern w:val="0"/>
                <w:sz w:val="30"/>
                <w:szCs w:val="30"/>
              </w:rPr>
              <w:t xml:space="preserve"> </w:t>
            </w:r>
            <w:r w:rsidRPr="00A7366C">
              <w:rPr>
                <w:rFonts w:eastAsia="方正仿宋简体"/>
                <w:kern w:val="0"/>
                <w:sz w:val="30"/>
                <w:szCs w:val="30"/>
              </w:rPr>
              <w:t>仓单交易商应当妥善保管其交易账户及密码，应当对其交易账户发出的交易要约和产生的交易结果承担法律责任。</w:t>
            </w:r>
          </w:p>
        </w:tc>
        <w:tc>
          <w:tcPr>
            <w:tcW w:w="6948" w:type="dxa"/>
            <w:tcBorders>
              <w:top w:val="single" w:sz="8" w:space="0" w:color="4BACC6"/>
              <w:bottom w:val="single" w:sz="8" w:space="0" w:color="4BACC6"/>
            </w:tcBorders>
            <w:shd w:val="clear" w:color="auto" w:fill="auto"/>
          </w:tcPr>
          <w:p w:rsidR="00040FF8" w:rsidRPr="00A7366C" w:rsidRDefault="00040FF8"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第十一条</w:t>
            </w:r>
            <w:r w:rsidR="00391256">
              <w:rPr>
                <w:rFonts w:eastAsia="方正仿宋简体" w:hint="eastAsia"/>
                <w:b/>
                <w:kern w:val="0"/>
                <w:sz w:val="30"/>
                <w:szCs w:val="30"/>
              </w:rPr>
              <w:t xml:space="preserve"> </w:t>
            </w:r>
            <w:r w:rsidRPr="00A7366C">
              <w:rPr>
                <w:rFonts w:eastAsia="方正仿宋简体"/>
                <w:kern w:val="0"/>
                <w:sz w:val="30"/>
                <w:szCs w:val="30"/>
              </w:rPr>
              <w:t>仓单交易商应当妥善保管其交易账户</w:t>
            </w:r>
            <w:r w:rsidRPr="00A7366C">
              <w:rPr>
                <w:rFonts w:eastAsia="方正仿宋简体"/>
                <w:b/>
                <w:color w:val="FF0000"/>
                <w:kern w:val="0"/>
                <w:sz w:val="30"/>
                <w:szCs w:val="30"/>
              </w:rPr>
              <w:t>以</w:t>
            </w:r>
            <w:r w:rsidRPr="00A7366C">
              <w:rPr>
                <w:rFonts w:eastAsia="方正仿宋简体"/>
                <w:kern w:val="0"/>
                <w:sz w:val="30"/>
                <w:szCs w:val="30"/>
              </w:rPr>
              <w:t>及密码，应当对其交易账户发出的交易要约和产生的交易结果承担法律责任。</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第十七条</w:t>
            </w:r>
            <w:r w:rsidR="00391256">
              <w:rPr>
                <w:rFonts w:eastAsia="方正仿宋简体" w:hint="eastAsia"/>
                <w:b/>
                <w:kern w:val="0"/>
                <w:sz w:val="30"/>
                <w:szCs w:val="30"/>
              </w:rPr>
              <w:t xml:space="preserve"> </w:t>
            </w:r>
            <w:r w:rsidRPr="00A7366C">
              <w:rPr>
                <w:rFonts w:eastAsia="方正仿宋简体"/>
                <w:kern w:val="0"/>
                <w:sz w:val="30"/>
                <w:szCs w:val="30"/>
              </w:rPr>
              <w:t>挂牌交易的仓单应当是电子形式的标准仓库仓单。</w:t>
            </w:r>
          </w:p>
        </w:tc>
        <w:tc>
          <w:tcPr>
            <w:tcW w:w="6948" w:type="dxa"/>
            <w:tcBorders>
              <w:top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第十七条</w:t>
            </w:r>
            <w:r w:rsidR="00391256">
              <w:rPr>
                <w:rFonts w:eastAsia="方正仿宋简体" w:hint="eastAsia"/>
                <w:b/>
                <w:kern w:val="0"/>
                <w:sz w:val="30"/>
                <w:szCs w:val="30"/>
              </w:rPr>
              <w:t xml:space="preserve"> </w:t>
            </w:r>
            <w:r w:rsidRPr="00A7366C">
              <w:rPr>
                <w:rFonts w:eastAsia="方正仿宋简体"/>
                <w:kern w:val="0"/>
                <w:sz w:val="30"/>
                <w:szCs w:val="30"/>
              </w:rPr>
              <w:t>挂牌交易的仓单应当是电子形式的</w:t>
            </w:r>
            <w:r w:rsidRPr="00A7366C">
              <w:rPr>
                <w:rFonts w:eastAsia="方正仿宋简体"/>
                <w:b/>
                <w:color w:val="FF0000"/>
                <w:kern w:val="0"/>
                <w:sz w:val="30"/>
                <w:szCs w:val="30"/>
              </w:rPr>
              <w:t>仓库</w:t>
            </w:r>
            <w:r w:rsidRPr="00A7366C">
              <w:rPr>
                <w:rFonts w:eastAsia="方正仿宋简体"/>
                <w:kern w:val="0"/>
                <w:sz w:val="30"/>
                <w:szCs w:val="30"/>
              </w:rPr>
              <w:t>标准</w:t>
            </w:r>
            <w:r w:rsidRPr="00A7366C">
              <w:rPr>
                <w:rFonts w:eastAsia="方正仿宋简体"/>
                <w:dstrike/>
                <w:kern w:val="0"/>
                <w:sz w:val="30"/>
                <w:szCs w:val="30"/>
                <w:shd w:val="pct15" w:color="auto" w:fill="FFFFFF"/>
              </w:rPr>
              <w:t>仓库</w:t>
            </w:r>
            <w:r w:rsidRPr="00A7366C">
              <w:rPr>
                <w:rFonts w:eastAsia="方正仿宋简体"/>
                <w:kern w:val="0"/>
                <w:sz w:val="30"/>
                <w:szCs w:val="30"/>
              </w:rPr>
              <w:t>仓单</w:t>
            </w:r>
            <w:r w:rsidRPr="00A7366C">
              <w:rPr>
                <w:rFonts w:eastAsia="方正仿宋简体"/>
                <w:b/>
                <w:color w:val="FF0000"/>
                <w:kern w:val="0"/>
                <w:sz w:val="30"/>
                <w:szCs w:val="30"/>
              </w:rPr>
              <w:t>和厂库标准仓单</w:t>
            </w:r>
            <w:r w:rsidRPr="00A7366C">
              <w:rPr>
                <w:rFonts w:eastAsia="方正仿宋简体"/>
                <w:kern w:val="0"/>
                <w:sz w:val="30"/>
                <w:szCs w:val="30"/>
              </w:rPr>
              <w:t>。</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kern w:val="0"/>
                <w:sz w:val="30"/>
                <w:szCs w:val="30"/>
              </w:rPr>
            </w:pPr>
            <w:r w:rsidRPr="00A7366C">
              <w:rPr>
                <w:rFonts w:eastAsia="方正仿宋简体"/>
                <w:b/>
                <w:color w:val="000000"/>
                <w:kern w:val="0"/>
                <w:sz w:val="30"/>
                <w:szCs w:val="30"/>
              </w:rPr>
              <w:t>第十八条</w:t>
            </w:r>
            <w:r w:rsidR="00391256">
              <w:rPr>
                <w:rFonts w:eastAsia="方正仿宋简体" w:hint="eastAsia"/>
                <w:b/>
                <w:color w:val="000000"/>
                <w:kern w:val="0"/>
                <w:sz w:val="30"/>
                <w:szCs w:val="30"/>
              </w:rPr>
              <w:t xml:space="preserve"> </w:t>
            </w:r>
            <w:r w:rsidRPr="00A7366C">
              <w:rPr>
                <w:rFonts w:eastAsia="方正仿宋简体"/>
                <w:color w:val="000000"/>
                <w:kern w:val="0"/>
                <w:sz w:val="30"/>
                <w:szCs w:val="30"/>
              </w:rPr>
              <w:t>仓单交易商应当在规定的交易时间内，在标准仓单管理系统中提交参与</w:t>
            </w:r>
            <w:r w:rsidRPr="00A7366C">
              <w:rPr>
                <w:rFonts w:eastAsia="方正仿宋简体"/>
                <w:kern w:val="0"/>
                <w:sz w:val="30"/>
                <w:szCs w:val="30"/>
              </w:rPr>
              <w:t>标准</w:t>
            </w:r>
            <w:r w:rsidRPr="00A7366C">
              <w:rPr>
                <w:rFonts w:eastAsia="方正仿宋简体"/>
                <w:color w:val="000000"/>
                <w:kern w:val="0"/>
                <w:sz w:val="30"/>
                <w:szCs w:val="30"/>
              </w:rPr>
              <w:t>仓单交易业务申请，经审核通过后，方可参与标准仓单交易业务。</w:t>
            </w:r>
          </w:p>
        </w:tc>
        <w:tc>
          <w:tcPr>
            <w:tcW w:w="6948" w:type="dxa"/>
            <w:tcBorders>
              <w:top w:val="single" w:sz="8" w:space="0" w:color="4BACC6"/>
              <w:bottom w:val="single" w:sz="8" w:space="0" w:color="4BACC6"/>
            </w:tcBorders>
            <w:shd w:val="clear" w:color="auto" w:fill="auto"/>
          </w:tcPr>
          <w:p w:rsidR="00EA6648" w:rsidRPr="00A7366C" w:rsidRDefault="00EA6648" w:rsidP="0097379D">
            <w:pPr>
              <w:widowControl/>
              <w:spacing w:line="560" w:lineRule="exact"/>
              <w:ind w:firstLineChars="200" w:firstLine="602"/>
              <w:rPr>
                <w:rFonts w:eastAsia="方正仿宋简体"/>
                <w:kern w:val="0"/>
                <w:sz w:val="30"/>
                <w:szCs w:val="30"/>
              </w:rPr>
            </w:pPr>
            <w:r w:rsidRPr="00A7366C">
              <w:rPr>
                <w:rFonts w:eastAsia="方正仿宋简体"/>
                <w:b/>
                <w:color w:val="000000"/>
                <w:kern w:val="0"/>
                <w:sz w:val="30"/>
                <w:szCs w:val="30"/>
              </w:rPr>
              <w:t>第十八条</w:t>
            </w:r>
            <w:r w:rsidR="00391256">
              <w:rPr>
                <w:rFonts w:eastAsia="方正仿宋简体" w:hint="eastAsia"/>
                <w:b/>
                <w:color w:val="000000"/>
                <w:kern w:val="0"/>
                <w:sz w:val="30"/>
                <w:szCs w:val="30"/>
              </w:rPr>
              <w:t xml:space="preserve"> </w:t>
            </w:r>
            <w:r w:rsidRPr="00A7366C">
              <w:rPr>
                <w:rFonts w:eastAsia="方正仿宋简体"/>
                <w:color w:val="000000"/>
                <w:kern w:val="0"/>
                <w:sz w:val="30"/>
                <w:szCs w:val="30"/>
              </w:rPr>
              <w:t>仓单交易商应当在规定的交易时间内，在标准仓单管理系统中提交参与</w:t>
            </w:r>
            <w:r w:rsidRPr="00A7366C">
              <w:rPr>
                <w:rFonts w:eastAsia="方正仿宋简体"/>
                <w:kern w:val="0"/>
                <w:sz w:val="30"/>
                <w:szCs w:val="30"/>
              </w:rPr>
              <w:t>标准</w:t>
            </w:r>
            <w:r w:rsidRPr="00A7366C">
              <w:rPr>
                <w:rFonts w:eastAsia="方正仿宋简体"/>
                <w:color w:val="000000"/>
                <w:kern w:val="0"/>
                <w:sz w:val="30"/>
                <w:szCs w:val="30"/>
              </w:rPr>
              <w:t>仓单交易业务申请，经</w:t>
            </w:r>
            <w:r w:rsidRPr="00A7366C">
              <w:rPr>
                <w:rFonts w:eastAsia="方正仿宋简体"/>
                <w:b/>
                <w:color w:val="FF0000"/>
                <w:kern w:val="0"/>
                <w:sz w:val="30"/>
                <w:szCs w:val="30"/>
              </w:rPr>
              <w:t>交易所</w:t>
            </w:r>
            <w:r w:rsidRPr="00A7366C">
              <w:rPr>
                <w:rFonts w:eastAsia="方正仿宋简体"/>
                <w:color w:val="000000"/>
                <w:kern w:val="0"/>
                <w:sz w:val="30"/>
                <w:szCs w:val="30"/>
              </w:rPr>
              <w:t>审核</w:t>
            </w:r>
            <w:r w:rsidRPr="00A7366C">
              <w:rPr>
                <w:rFonts w:eastAsia="方正仿宋简体"/>
                <w:b/>
                <w:color w:val="FF0000"/>
                <w:kern w:val="0"/>
                <w:sz w:val="30"/>
                <w:szCs w:val="30"/>
              </w:rPr>
              <w:t>备案</w:t>
            </w:r>
            <w:r w:rsidRPr="00A7366C">
              <w:rPr>
                <w:rFonts w:eastAsia="方正仿宋简体"/>
                <w:dstrike/>
                <w:color w:val="000000"/>
                <w:kern w:val="0"/>
                <w:sz w:val="30"/>
                <w:szCs w:val="30"/>
                <w:shd w:val="pct15" w:color="auto" w:fill="FFFFFF"/>
              </w:rPr>
              <w:t>通过后</w:t>
            </w:r>
            <w:r w:rsidRPr="00A7366C">
              <w:rPr>
                <w:rFonts w:eastAsia="方正仿宋简体"/>
                <w:color w:val="000000"/>
                <w:kern w:val="0"/>
                <w:sz w:val="30"/>
                <w:szCs w:val="30"/>
              </w:rPr>
              <w:t>，</w:t>
            </w:r>
            <w:r w:rsidRPr="00A7366C">
              <w:rPr>
                <w:rFonts w:eastAsia="方正仿宋简体"/>
                <w:dstrike/>
                <w:color w:val="000000"/>
                <w:kern w:val="0"/>
                <w:sz w:val="30"/>
                <w:szCs w:val="30"/>
                <w:shd w:val="pct15" w:color="auto" w:fill="FFFFFF"/>
              </w:rPr>
              <w:t>方</w:t>
            </w:r>
            <w:r w:rsidRPr="00A7366C">
              <w:rPr>
                <w:rFonts w:eastAsia="方正仿宋简体"/>
                <w:color w:val="000000"/>
                <w:kern w:val="0"/>
                <w:sz w:val="30"/>
                <w:szCs w:val="30"/>
              </w:rPr>
              <w:t>可</w:t>
            </w:r>
            <w:r w:rsidRPr="00A7366C">
              <w:rPr>
                <w:rFonts w:eastAsia="方正仿宋简体"/>
                <w:b/>
                <w:color w:val="FF0000"/>
                <w:kern w:val="0"/>
                <w:sz w:val="30"/>
                <w:szCs w:val="30"/>
              </w:rPr>
              <w:t>以</w:t>
            </w:r>
            <w:r w:rsidRPr="00A7366C">
              <w:rPr>
                <w:rFonts w:eastAsia="方正仿宋简体"/>
                <w:color w:val="000000"/>
                <w:kern w:val="0"/>
                <w:sz w:val="30"/>
                <w:szCs w:val="30"/>
              </w:rPr>
              <w:t>参与标准仓单交易业务。</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EA6648" w:rsidRPr="00A7366C" w:rsidRDefault="00EA6648" w:rsidP="00EA6648">
            <w:pPr>
              <w:widowControl/>
              <w:spacing w:line="560" w:lineRule="exact"/>
              <w:ind w:firstLineChars="200" w:firstLine="602"/>
              <w:jc w:val="left"/>
              <w:rPr>
                <w:rFonts w:eastAsia="方正仿宋简体"/>
                <w:color w:val="000000"/>
                <w:kern w:val="0"/>
                <w:sz w:val="30"/>
                <w:szCs w:val="30"/>
              </w:rPr>
            </w:pPr>
            <w:r w:rsidRPr="00A7366C">
              <w:rPr>
                <w:rFonts w:eastAsia="方正仿宋简体"/>
                <w:b/>
                <w:color w:val="000000"/>
                <w:kern w:val="0"/>
                <w:sz w:val="30"/>
                <w:szCs w:val="30"/>
              </w:rPr>
              <w:t>第十九条</w:t>
            </w:r>
            <w:r w:rsidR="00391256">
              <w:rPr>
                <w:rFonts w:eastAsia="方正仿宋简体" w:hint="eastAsia"/>
                <w:b/>
                <w:color w:val="000000"/>
                <w:kern w:val="0"/>
                <w:sz w:val="30"/>
                <w:szCs w:val="30"/>
              </w:rPr>
              <w:t xml:space="preserve"> </w:t>
            </w:r>
            <w:r w:rsidRPr="00A7366C">
              <w:rPr>
                <w:rFonts w:eastAsia="方正仿宋简体"/>
                <w:color w:val="000000"/>
                <w:kern w:val="0"/>
                <w:sz w:val="30"/>
                <w:szCs w:val="30"/>
              </w:rPr>
              <w:t>进行挂牌交易的标准仓单需满足以下条件：</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（一）交易所规定的交易品种；</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（二）标准仓单管理系统中，标识为</w:t>
            </w:r>
            <w:r w:rsidRPr="00A7366C">
              <w:rPr>
                <w:rFonts w:eastAsia="方正仿宋简体"/>
                <w:color w:val="000000"/>
                <w:sz w:val="30"/>
                <w:szCs w:val="30"/>
              </w:rPr>
              <w:t>“</w:t>
            </w:r>
            <w:r w:rsidRPr="00A7366C">
              <w:rPr>
                <w:rFonts w:eastAsia="方正仿宋简体"/>
                <w:color w:val="000000"/>
                <w:sz w:val="30"/>
                <w:szCs w:val="30"/>
              </w:rPr>
              <w:t>正常</w:t>
            </w:r>
            <w:r w:rsidRPr="00A7366C">
              <w:rPr>
                <w:rFonts w:eastAsia="方正仿宋简体"/>
                <w:color w:val="000000"/>
                <w:sz w:val="30"/>
                <w:szCs w:val="30"/>
              </w:rPr>
              <w:t>”</w:t>
            </w:r>
            <w:r w:rsidRPr="00A7366C">
              <w:rPr>
                <w:rFonts w:eastAsia="方正仿宋简体"/>
                <w:color w:val="000000"/>
                <w:sz w:val="30"/>
                <w:szCs w:val="30"/>
              </w:rPr>
              <w:t>；</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lastRenderedPageBreak/>
              <w:t>（三）标准仓单管理系统中，仓租付止日等于或者超过当日；</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（四）有效期符合交易所的相关规定</w:t>
            </w:r>
            <w:r w:rsidRPr="00A7366C">
              <w:rPr>
                <w:rFonts w:eastAsia="方正仿宋简体"/>
                <w:sz w:val="30"/>
                <w:szCs w:val="30"/>
              </w:rPr>
              <w:t>，每个标准仓单交易品种有效期的规定，由交易所另行公告</w:t>
            </w:r>
            <w:r w:rsidRPr="00A7366C">
              <w:rPr>
                <w:rFonts w:eastAsia="方正仿宋简体"/>
                <w:color w:val="000000"/>
                <w:sz w:val="30"/>
                <w:szCs w:val="30"/>
              </w:rPr>
              <w:t>；</w:t>
            </w:r>
          </w:p>
          <w:p w:rsidR="00EA6648" w:rsidRPr="00A7366C" w:rsidRDefault="00EA6648" w:rsidP="0097379D">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（五）交易所认定的其他条件。</w:t>
            </w:r>
          </w:p>
        </w:tc>
        <w:tc>
          <w:tcPr>
            <w:tcW w:w="6948" w:type="dxa"/>
            <w:tcBorders>
              <w:top w:val="single" w:sz="8" w:space="0" w:color="4BACC6"/>
              <w:bottom w:val="single" w:sz="8" w:space="0" w:color="4BACC6"/>
            </w:tcBorders>
            <w:shd w:val="clear" w:color="auto" w:fill="auto"/>
          </w:tcPr>
          <w:p w:rsidR="00EA6648" w:rsidRPr="00A7366C" w:rsidRDefault="00EA6648" w:rsidP="00EA6648">
            <w:pPr>
              <w:widowControl/>
              <w:spacing w:line="560" w:lineRule="exact"/>
              <w:ind w:firstLineChars="200" w:firstLine="602"/>
              <w:jc w:val="left"/>
              <w:rPr>
                <w:rFonts w:eastAsia="方正仿宋简体"/>
                <w:color w:val="000000"/>
                <w:kern w:val="0"/>
                <w:sz w:val="30"/>
                <w:szCs w:val="30"/>
              </w:rPr>
            </w:pPr>
            <w:r w:rsidRPr="00A7366C">
              <w:rPr>
                <w:rFonts w:eastAsia="方正仿宋简体"/>
                <w:b/>
                <w:color w:val="000000"/>
                <w:kern w:val="0"/>
                <w:sz w:val="30"/>
                <w:szCs w:val="30"/>
              </w:rPr>
              <w:lastRenderedPageBreak/>
              <w:t>第十九条</w:t>
            </w:r>
            <w:r w:rsidR="00391256">
              <w:rPr>
                <w:rFonts w:eastAsia="方正仿宋简体" w:hint="eastAsia"/>
                <w:b/>
                <w:color w:val="000000"/>
                <w:kern w:val="0"/>
                <w:sz w:val="30"/>
                <w:szCs w:val="30"/>
              </w:rPr>
              <w:t xml:space="preserve"> </w:t>
            </w:r>
            <w:r w:rsidRPr="00A7366C">
              <w:rPr>
                <w:rFonts w:eastAsia="方正仿宋简体"/>
                <w:color w:val="000000"/>
                <w:kern w:val="0"/>
                <w:sz w:val="30"/>
                <w:szCs w:val="30"/>
              </w:rPr>
              <w:t>进行挂牌交易的标准仓单需满足以下条件：</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（一）交易所规定的交易品种；</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（二）标准仓单管理系统中，标识为</w:t>
            </w:r>
            <w:r w:rsidRPr="00A7366C">
              <w:rPr>
                <w:rFonts w:eastAsia="方正仿宋简体"/>
                <w:color w:val="000000"/>
                <w:sz w:val="30"/>
                <w:szCs w:val="30"/>
              </w:rPr>
              <w:t>“</w:t>
            </w:r>
            <w:r w:rsidRPr="00A7366C">
              <w:rPr>
                <w:rFonts w:eastAsia="方正仿宋简体"/>
                <w:color w:val="000000"/>
                <w:sz w:val="30"/>
                <w:szCs w:val="30"/>
              </w:rPr>
              <w:t>正常</w:t>
            </w:r>
            <w:r w:rsidRPr="00A7366C">
              <w:rPr>
                <w:rFonts w:eastAsia="方正仿宋简体"/>
                <w:color w:val="000000"/>
                <w:sz w:val="30"/>
                <w:szCs w:val="30"/>
              </w:rPr>
              <w:t>”</w:t>
            </w:r>
            <w:r w:rsidRPr="00A7366C">
              <w:rPr>
                <w:rFonts w:eastAsia="方正仿宋简体"/>
                <w:color w:val="000000"/>
                <w:sz w:val="30"/>
                <w:szCs w:val="30"/>
              </w:rPr>
              <w:t>；</w:t>
            </w:r>
          </w:p>
          <w:p w:rsidR="00EA6648" w:rsidRPr="00A7366C" w:rsidRDefault="00EA6648" w:rsidP="00EA6648">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lastRenderedPageBreak/>
              <w:t>（三）标准仓单管理系统中，仓租付止日等于或者超过当日</w:t>
            </w:r>
            <w:r w:rsidR="00497602" w:rsidRPr="00A7366C">
              <w:rPr>
                <w:rFonts w:eastAsia="方正仿宋简体"/>
                <w:b/>
                <w:color w:val="FF0000"/>
                <w:sz w:val="30"/>
                <w:szCs w:val="30"/>
              </w:rPr>
              <w:t>，</w:t>
            </w:r>
            <w:r w:rsidR="00DD4915" w:rsidRPr="00A7366C">
              <w:rPr>
                <w:rFonts w:eastAsia="方正仿宋简体"/>
                <w:b/>
                <w:color w:val="FF0000"/>
                <w:sz w:val="30"/>
                <w:szCs w:val="30"/>
              </w:rPr>
              <w:t>本办法</w:t>
            </w:r>
            <w:r w:rsidR="00040FF8" w:rsidRPr="00A7366C">
              <w:rPr>
                <w:rFonts w:eastAsia="方正仿宋简体"/>
                <w:b/>
                <w:color w:val="FF0000"/>
                <w:sz w:val="30"/>
                <w:szCs w:val="30"/>
              </w:rPr>
              <w:t>第六十六</w:t>
            </w:r>
            <w:r w:rsidR="00DD4915" w:rsidRPr="00A7366C">
              <w:rPr>
                <w:rFonts w:eastAsia="方正仿宋简体"/>
                <w:b/>
                <w:color w:val="FF0000"/>
                <w:sz w:val="30"/>
                <w:szCs w:val="30"/>
              </w:rPr>
              <w:t>条以及六十九条规定的情形除外</w:t>
            </w:r>
            <w:r w:rsidRPr="00A7366C">
              <w:rPr>
                <w:rFonts w:eastAsia="方正仿宋简体"/>
                <w:color w:val="000000"/>
                <w:sz w:val="30"/>
                <w:szCs w:val="30"/>
              </w:rPr>
              <w:t>；</w:t>
            </w:r>
          </w:p>
          <w:p w:rsidR="00EA6648" w:rsidRPr="00A7366C" w:rsidRDefault="00EA6648" w:rsidP="0097379D">
            <w:pPr>
              <w:spacing w:line="560" w:lineRule="exact"/>
              <w:ind w:firstLineChars="200" w:firstLine="600"/>
              <w:rPr>
                <w:rFonts w:eastAsia="方正仿宋简体"/>
                <w:color w:val="000000"/>
                <w:sz w:val="30"/>
                <w:szCs w:val="30"/>
              </w:rPr>
            </w:pPr>
            <w:r w:rsidRPr="00A7366C">
              <w:rPr>
                <w:rFonts w:eastAsia="方正仿宋简体"/>
                <w:color w:val="000000"/>
                <w:sz w:val="30"/>
                <w:szCs w:val="30"/>
              </w:rPr>
              <w:t>（四）有效期符合交易所的相关规定</w:t>
            </w:r>
            <w:r w:rsidR="0097379D" w:rsidRPr="00A7366C">
              <w:rPr>
                <w:rFonts w:eastAsia="方正仿宋简体"/>
                <w:sz w:val="30"/>
                <w:szCs w:val="30"/>
              </w:rPr>
              <w:t>，每个标准仓单交易品种有效期的规定，由交易所另行公</w:t>
            </w:r>
            <w:r w:rsidRPr="00A7366C">
              <w:rPr>
                <w:rFonts w:eastAsia="方正仿宋简体"/>
                <w:sz w:val="30"/>
                <w:szCs w:val="30"/>
              </w:rPr>
              <w:t>告</w:t>
            </w:r>
            <w:r w:rsidRPr="00A7366C">
              <w:rPr>
                <w:rFonts w:eastAsia="方正仿宋简体"/>
                <w:color w:val="000000"/>
                <w:sz w:val="30"/>
                <w:szCs w:val="30"/>
              </w:rPr>
              <w:t>；</w:t>
            </w:r>
          </w:p>
          <w:p w:rsidR="00EA6648" w:rsidRPr="00A7366C" w:rsidRDefault="00EA6648" w:rsidP="0097379D">
            <w:pPr>
              <w:spacing w:line="560" w:lineRule="exact"/>
              <w:ind w:firstLineChars="200" w:firstLine="600"/>
              <w:jc w:val="left"/>
              <w:rPr>
                <w:rFonts w:eastAsia="方正仿宋简体"/>
                <w:color w:val="000000"/>
                <w:sz w:val="30"/>
                <w:szCs w:val="30"/>
              </w:rPr>
            </w:pPr>
            <w:r w:rsidRPr="00A7366C">
              <w:rPr>
                <w:rFonts w:eastAsia="方正仿宋简体"/>
                <w:color w:val="000000"/>
                <w:sz w:val="30"/>
                <w:szCs w:val="30"/>
              </w:rPr>
              <w:t>（五）交易所认定的其他条件。</w:t>
            </w:r>
          </w:p>
        </w:tc>
      </w:tr>
      <w:tr w:rsidR="0093092B"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93092B" w:rsidRPr="00A7366C" w:rsidRDefault="0093092B" w:rsidP="0093092B">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ab/>
            </w:r>
            <w:r w:rsidRPr="00A7366C">
              <w:rPr>
                <w:rFonts w:eastAsia="方正仿宋简体"/>
                <w:b/>
                <w:kern w:val="0"/>
                <w:sz w:val="30"/>
                <w:szCs w:val="30"/>
              </w:rPr>
              <w:t>第二十条</w:t>
            </w:r>
            <w:r w:rsidR="00391256">
              <w:rPr>
                <w:rFonts w:eastAsia="方正仿宋简体" w:hint="eastAsia"/>
                <w:b/>
                <w:kern w:val="0"/>
                <w:sz w:val="30"/>
                <w:szCs w:val="30"/>
              </w:rPr>
              <w:t xml:space="preserve"> </w:t>
            </w:r>
            <w:r w:rsidRPr="00A7366C">
              <w:rPr>
                <w:rFonts w:eastAsia="方正仿宋简体"/>
                <w:kern w:val="0"/>
                <w:sz w:val="30"/>
                <w:szCs w:val="30"/>
              </w:rPr>
              <w:t>标准仓单挂牌交易采用全款交易方式。全款交易方式是指买方仓单交易商在摘牌时付清所摘牌标准仓单全部货款及相关费用的交易方式。</w:t>
            </w:r>
          </w:p>
          <w:p w:rsidR="0093092B" w:rsidRPr="00A7366C" w:rsidRDefault="0093092B" w:rsidP="0093092B">
            <w:pPr>
              <w:widowControl/>
              <w:tabs>
                <w:tab w:val="left" w:pos="2055"/>
              </w:tabs>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93092B" w:rsidRPr="00A7366C" w:rsidRDefault="0093092B" w:rsidP="00DD4915">
            <w:pPr>
              <w:widowControl/>
              <w:spacing w:line="560" w:lineRule="exact"/>
              <w:ind w:firstLineChars="200" w:firstLine="602"/>
              <w:rPr>
                <w:rFonts w:eastAsia="方正仿宋简体"/>
                <w:b/>
                <w:kern w:val="0"/>
                <w:sz w:val="30"/>
                <w:szCs w:val="30"/>
              </w:rPr>
            </w:pPr>
            <w:r w:rsidRPr="00A7366C">
              <w:rPr>
                <w:rFonts w:eastAsia="方正仿宋简体"/>
                <w:b/>
                <w:kern w:val="0"/>
                <w:sz w:val="30"/>
                <w:szCs w:val="30"/>
              </w:rPr>
              <w:t>第二十条</w:t>
            </w:r>
            <w:r w:rsidR="00391256">
              <w:rPr>
                <w:rFonts w:eastAsia="方正仿宋简体" w:hint="eastAsia"/>
                <w:b/>
                <w:kern w:val="0"/>
                <w:sz w:val="30"/>
                <w:szCs w:val="30"/>
              </w:rPr>
              <w:t xml:space="preserve"> </w:t>
            </w:r>
            <w:r w:rsidRPr="00A7366C">
              <w:rPr>
                <w:rFonts w:eastAsia="方正仿宋简体"/>
                <w:kern w:val="0"/>
                <w:sz w:val="30"/>
                <w:szCs w:val="30"/>
              </w:rPr>
              <w:t>标准仓单挂牌交易采用全款交易方式。全款交易方式是指买方仓单交易商在摘牌时付清所摘牌标准仓单全部货款</w:t>
            </w:r>
            <w:r w:rsidRPr="00A7366C">
              <w:rPr>
                <w:rFonts w:eastAsia="方正仿宋简体"/>
                <w:b/>
                <w:color w:val="FF0000"/>
                <w:kern w:val="0"/>
                <w:sz w:val="30"/>
                <w:szCs w:val="30"/>
              </w:rPr>
              <w:t>以</w:t>
            </w:r>
            <w:r w:rsidRPr="00A7366C">
              <w:rPr>
                <w:rFonts w:eastAsia="方正仿宋简体"/>
                <w:kern w:val="0"/>
                <w:sz w:val="30"/>
                <w:szCs w:val="30"/>
              </w:rPr>
              <w:t>及相关费用的交易方式。</w:t>
            </w:r>
          </w:p>
        </w:tc>
      </w:tr>
      <w:tr w:rsidR="00EA664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第二十二条</w:t>
            </w:r>
            <w:r w:rsidR="00391256">
              <w:rPr>
                <w:rFonts w:eastAsia="方正仿宋简体" w:hint="eastAsia"/>
                <w:b/>
                <w:kern w:val="0"/>
                <w:sz w:val="30"/>
                <w:szCs w:val="30"/>
              </w:rPr>
              <w:t xml:space="preserve"> </w:t>
            </w:r>
            <w:r w:rsidRPr="00A7366C">
              <w:rPr>
                <w:rFonts w:eastAsia="方正仿宋简体"/>
                <w:kern w:val="0"/>
                <w:sz w:val="30"/>
                <w:szCs w:val="30"/>
              </w:rPr>
              <w:t>卖方挂牌交易的业务流程如下：</w:t>
            </w:r>
          </w:p>
          <w:p w:rsidR="00DD4915" w:rsidRPr="00A7366C" w:rsidRDefault="00DD4915" w:rsidP="00DD4915">
            <w:pPr>
              <w:spacing w:line="560" w:lineRule="exact"/>
              <w:ind w:firstLineChars="200" w:firstLine="600"/>
              <w:rPr>
                <w:rFonts w:eastAsia="方正仿宋简体"/>
                <w:color w:val="000000"/>
                <w:sz w:val="30"/>
                <w:szCs w:val="30"/>
                <w:shd w:val="pct15" w:color="auto" w:fill="FFFFFF"/>
              </w:rPr>
            </w:pPr>
            <w:r w:rsidRPr="00A7366C">
              <w:rPr>
                <w:rFonts w:eastAsia="方正仿宋简体"/>
                <w:color w:val="000000"/>
                <w:sz w:val="30"/>
                <w:szCs w:val="30"/>
              </w:rPr>
              <w:t>（一）卖方挂牌。卖方仓单交易商以挂牌形式发布拟交易</w:t>
            </w:r>
            <w:r w:rsidRPr="00A7366C">
              <w:rPr>
                <w:rFonts w:eastAsia="方正仿宋简体"/>
                <w:sz w:val="30"/>
                <w:szCs w:val="30"/>
              </w:rPr>
              <w:t>标准</w:t>
            </w:r>
            <w:r w:rsidRPr="00A7366C">
              <w:rPr>
                <w:rFonts w:eastAsia="方正仿宋简体"/>
                <w:color w:val="000000"/>
                <w:sz w:val="30"/>
                <w:szCs w:val="30"/>
              </w:rPr>
              <w:t>仓单的品种、数量、仓库、商标、品级、挂牌价格（全价或者升贴水）、最小摘牌张数以及其他</w:t>
            </w:r>
            <w:r w:rsidRPr="00A7366C">
              <w:rPr>
                <w:rFonts w:eastAsia="方正仿宋简体"/>
                <w:color w:val="000000"/>
                <w:sz w:val="30"/>
                <w:szCs w:val="30"/>
              </w:rPr>
              <w:lastRenderedPageBreak/>
              <w:t>信息。</w:t>
            </w:r>
          </w:p>
          <w:p w:rsidR="00EA6648" w:rsidRPr="00A7366C" w:rsidRDefault="00DD4915" w:rsidP="0097379D">
            <w:pPr>
              <w:spacing w:line="560" w:lineRule="exact"/>
              <w:ind w:firstLineChars="200" w:firstLine="600"/>
              <w:rPr>
                <w:rFonts w:eastAsia="方正仿宋简体"/>
                <w:color w:val="000000"/>
                <w:sz w:val="30"/>
                <w:szCs w:val="30"/>
              </w:rPr>
            </w:pPr>
            <w:r w:rsidRPr="00A7366C">
              <w:rPr>
                <w:rFonts w:eastAsia="方正仿宋简体"/>
                <w:color w:val="000000"/>
                <w:sz w:val="30"/>
                <w:szCs w:val="30"/>
              </w:rPr>
              <w:t>（二）买方摘牌。买方仓单交易商确认资金账户余额充足，确认</w:t>
            </w:r>
            <w:r w:rsidRPr="00A7366C">
              <w:rPr>
                <w:rFonts w:eastAsia="方正仿宋简体"/>
                <w:sz w:val="30"/>
                <w:szCs w:val="30"/>
              </w:rPr>
              <w:t>标准</w:t>
            </w:r>
            <w:r w:rsidRPr="00A7366C">
              <w:rPr>
                <w:rFonts w:eastAsia="方正仿宋简体"/>
                <w:color w:val="000000"/>
                <w:sz w:val="30"/>
                <w:szCs w:val="30"/>
              </w:rPr>
              <w:t>仓单挂牌信息后，进行摘牌。</w:t>
            </w:r>
          </w:p>
        </w:tc>
        <w:tc>
          <w:tcPr>
            <w:tcW w:w="6948" w:type="dxa"/>
            <w:tcBorders>
              <w:top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第二十二条</w:t>
            </w:r>
            <w:r w:rsidR="00391256">
              <w:rPr>
                <w:rFonts w:eastAsia="方正仿宋简体" w:hint="eastAsia"/>
                <w:b/>
                <w:kern w:val="0"/>
                <w:sz w:val="30"/>
                <w:szCs w:val="30"/>
              </w:rPr>
              <w:t xml:space="preserve"> </w:t>
            </w:r>
            <w:r w:rsidRPr="00A7366C">
              <w:rPr>
                <w:rFonts w:eastAsia="方正仿宋简体"/>
                <w:kern w:val="0"/>
                <w:sz w:val="30"/>
                <w:szCs w:val="30"/>
              </w:rPr>
              <w:t>卖方挂牌交易的业务流程如下：</w:t>
            </w:r>
          </w:p>
          <w:p w:rsidR="00DD4915" w:rsidRPr="00A7366C" w:rsidRDefault="00DD4915" w:rsidP="00DD4915">
            <w:pPr>
              <w:spacing w:line="560" w:lineRule="exact"/>
              <w:ind w:firstLineChars="200" w:firstLine="600"/>
              <w:rPr>
                <w:rFonts w:eastAsia="方正仿宋简体"/>
                <w:color w:val="000000"/>
                <w:sz w:val="30"/>
                <w:szCs w:val="30"/>
                <w:shd w:val="pct15" w:color="auto" w:fill="FFFFFF"/>
              </w:rPr>
            </w:pPr>
            <w:r w:rsidRPr="00A7366C">
              <w:rPr>
                <w:rFonts w:eastAsia="方正仿宋简体"/>
                <w:color w:val="000000"/>
                <w:sz w:val="30"/>
                <w:szCs w:val="30"/>
              </w:rPr>
              <w:t>（一）卖方挂牌。卖方仓单交易商以挂牌形式发布拟交易</w:t>
            </w:r>
            <w:r w:rsidRPr="00A7366C">
              <w:rPr>
                <w:rFonts w:eastAsia="方正仿宋简体"/>
                <w:sz w:val="30"/>
                <w:szCs w:val="30"/>
              </w:rPr>
              <w:t>标准</w:t>
            </w:r>
            <w:r w:rsidRPr="00A7366C">
              <w:rPr>
                <w:rFonts w:eastAsia="方正仿宋简体"/>
                <w:color w:val="000000"/>
                <w:sz w:val="30"/>
                <w:szCs w:val="30"/>
              </w:rPr>
              <w:t>仓单的品种、数量、仓库</w:t>
            </w:r>
            <w:r w:rsidRPr="00A7366C">
              <w:rPr>
                <w:rFonts w:eastAsia="方正仿宋简体"/>
                <w:b/>
                <w:color w:val="FF0000"/>
                <w:sz w:val="30"/>
                <w:szCs w:val="30"/>
              </w:rPr>
              <w:t>（厂库）</w:t>
            </w:r>
            <w:r w:rsidRPr="00A7366C">
              <w:rPr>
                <w:rFonts w:eastAsia="方正仿宋简体"/>
                <w:color w:val="000000"/>
                <w:sz w:val="30"/>
                <w:szCs w:val="30"/>
              </w:rPr>
              <w:t>、商标、品级、</w:t>
            </w:r>
            <w:r w:rsidRPr="00A7366C">
              <w:rPr>
                <w:rFonts w:eastAsia="方正仿宋简体"/>
                <w:b/>
                <w:color w:val="FF0000"/>
                <w:sz w:val="30"/>
                <w:szCs w:val="30"/>
              </w:rPr>
              <w:t>规格、</w:t>
            </w:r>
            <w:r w:rsidRPr="00A7366C">
              <w:rPr>
                <w:rFonts w:eastAsia="方正仿宋简体"/>
                <w:color w:val="000000"/>
                <w:sz w:val="30"/>
                <w:szCs w:val="30"/>
              </w:rPr>
              <w:t>挂牌价格（全价或者升贴水）、</w:t>
            </w:r>
            <w:r w:rsidRPr="00A7366C">
              <w:rPr>
                <w:rFonts w:eastAsia="方正仿宋简体"/>
                <w:color w:val="000000"/>
                <w:sz w:val="30"/>
                <w:szCs w:val="30"/>
              </w:rPr>
              <w:lastRenderedPageBreak/>
              <w:t>最小摘牌张数以及其他信息。</w:t>
            </w:r>
          </w:p>
          <w:p w:rsidR="00EA6648" w:rsidRPr="00A7366C" w:rsidRDefault="00DD4915" w:rsidP="0097379D">
            <w:pPr>
              <w:spacing w:line="560" w:lineRule="exact"/>
              <w:ind w:firstLineChars="200" w:firstLine="600"/>
              <w:rPr>
                <w:rFonts w:eastAsia="方正仿宋简体"/>
                <w:color w:val="000000"/>
                <w:sz w:val="30"/>
                <w:szCs w:val="30"/>
              </w:rPr>
            </w:pPr>
            <w:r w:rsidRPr="00A7366C">
              <w:rPr>
                <w:rFonts w:eastAsia="方正仿宋简体"/>
                <w:color w:val="000000"/>
                <w:sz w:val="30"/>
                <w:szCs w:val="30"/>
              </w:rPr>
              <w:t>（二）买方摘牌。买方仓单交易商确认资金账户余额充足，确认</w:t>
            </w:r>
            <w:r w:rsidRPr="00A7366C">
              <w:rPr>
                <w:rFonts w:eastAsia="方正仿宋简体"/>
                <w:sz w:val="30"/>
                <w:szCs w:val="30"/>
              </w:rPr>
              <w:t>标准</w:t>
            </w:r>
            <w:r w:rsidRPr="00A7366C">
              <w:rPr>
                <w:rFonts w:eastAsia="方正仿宋简体"/>
                <w:color w:val="000000"/>
                <w:sz w:val="30"/>
                <w:szCs w:val="30"/>
              </w:rPr>
              <w:t>仓单挂牌信息后，进行摘牌。</w:t>
            </w:r>
          </w:p>
        </w:tc>
      </w:tr>
      <w:tr w:rsidR="00DD4915"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color w:val="000000"/>
                <w:kern w:val="0"/>
                <w:sz w:val="30"/>
                <w:szCs w:val="30"/>
              </w:rPr>
              <w:lastRenderedPageBreak/>
              <w:t>第二十四条</w:t>
            </w:r>
            <w:r w:rsidR="00391256">
              <w:rPr>
                <w:rFonts w:eastAsia="方正仿宋简体" w:hint="eastAsia"/>
                <w:b/>
                <w:color w:val="000000"/>
                <w:kern w:val="0"/>
                <w:sz w:val="30"/>
                <w:szCs w:val="30"/>
              </w:rPr>
              <w:t xml:space="preserve"> </w:t>
            </w:r>
            <w:r w:rsidRPr="00A7366C">
              <w:rPr>
                <w:rFonts w:eastAsia="方正仿宋简体"/>
                <w:kern w:val="0"/>
                <w:sz w:val="30"/>
                <w:szCs w:val="30"/>
              </w:rPr>
              <w:t>卖方挂牌交易的挂牌方式分为整批挂牌和分批挂牌。</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color w:val="000000"/>
                <w:sz w:val="30"/>
                <w:szCs w:val="30"/>
              </w:rPr>
              <w:t>（一）整批</w:t>
            </w:r>
            <w:r w:rsidRPr="00A7366C">
              <w:rPr>
                <w:rFonts w:eastAsia="方正仿宋简体"/>
                <w:sz w:val="30"/>
                <w:szCs w:val="30"/>
              </w:rPr>
              <w:t>挂牌是指卖方仓单交易商单次挂牌出售一张或者多张标准仓单，买方仓单交易商摘牌时应当一次性购买该单次挂牌的所有标准仓单。</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color w:val="000000"/>
                <w:sz w:val="30"/>
                <w:szCs w:val="30"/>
              </w:rPr>
              <w:t>（二）分批</w:t>
            </w:r>
            <w:r w:rsidRPr="00A7366C">
              <w:rPr>
                <w:rFonts w:eastAsia="方正仿宋简体"/>
                <w:sz w:val="30"/>
                <w:szCs w:val="30"/>
              </w:rPr>
              <w:t>挂牌是指卖方仓单交易商单次挂牌应当出售多张标准仓单，并填写最小摘牌张数。买方仓单交易商摘牌时可以购买该次挂牌内的部分或者全部标准仓单，购买仓单张数应当大于或者等于最小摘牌张数。</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最小摘牌张数是指采用分批挂牌的情况下，卖方</w:t>
            </w:r>
            <w:r w:rsidRPr="00A7366C">
              <w:rPr>
                <w:rFonts w:eastAsia="方正仿宋简体"/>
                <w:sz w:val="30"/>
                <w:szCs w:val="30"/>
              </w:rPr>
              <w:lastRenderedPageBreak/>
              <w:t>仓单交易商设定允许买方仓单交易商摘牌购买的最小仓单张数。最小摘牌张数应当小于本次挂牌的仓单总张数，且大于等于</w:t>
            </w:r>
            <w:r w:rsidRPr="00A7366C">
              <w:rPr>
                <w:rFonts w:eastAsia="方正仿宋简体"/>
                <w:sz w:val="30"/>
                <w:szCs w:val="30"/>
              </w:rPr>
              <w:t>1</w:t>
            </w:r>
            <w:r w:rsidRPr="00A7366C">
              <w:rPr>
                <w:rFonts w:eastAsia="方正仿宋简体"/>
                <w:sz w:val="30"/>
                <w:szCs w:val="30"/>
              </w:rPr>
              <w:t>张。</w:t>
            </w:r>
          </w:p>
          <w:p w:rsidR="00DD4915" w:rsidRPr="00A7366C" w:rsidRDefault="00DD4915" w:rsidP="0097379D">
            <w:pPr>
              <w:spacing w:line="560" w:lineRule="exact"/>
              <w:ind w:firstLineChars="200" w:firstLine="600"/>
              <w:rPr>
                <w:rFonts w:eastAsia="方正仿宋简体"/>
                <w:sz w:val="30"/>
                <w:szCs w:val="30"/>
              </w:rPr>
            </w:pPr>
            <w:r w:rsidRPr="00A7366C">
              <w:rPr>
                <w:rFonts w:eastAsia="方正仿宋简体"/>
                <w:sz w:val="30"/>
                <w:szCs w:val="30"/>
              </w:rPr>
              <w:t>仓单交易商通过整批挂牌或者分批挂牌方式挂牌多张标准仓单时，应当确保同次挂牌时每张仓单对应的品种、仓库、商标、品级均相同（天然橡胶品种还应当确保同次挂牌时每张仓单对应生产年份均相同）。</w:t>
            </w:r>
          </w:p>
        </w:tc>
        <w:tc>
          <w:tcPr>
            <w:tcW w:w="6948" w:type="dxa"/>
            <w:tcBorders>
              <w:top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color w:val="000000"/>
                <w:kern w:val="0"/>
                <w:sz w:val="30"/>
                <w:szCs w:val="30"/>
              </w:rPr>
              <w:lastRenderedPageBreak/>
              <w:t>第二十四条</w:t>
            </w:r>
            <w:r w:rsidR="00391256">
              <w:rPr>
                <w:rFonts w:eastAsia="方正仿宋简体" w:hint="eastAsia"/>
                <w:b/>
                <w:color w:val="000000"/>
                <w:kern w:val="0"/>
                <w:sz w:val="30"/>
                <w:szCs w:val="30"/>
              </w:rPr>
              <w:t xml:space="preserve"> </w:t>
            </w:r>
            <w:r w:rsidRPr="00A7366C">
              <w:rPr>
                <w:rFonts w:eastAsia="方正仿宋简体"/>
                <w:kern w:val="0"/>
                <w:sz w:val="30"/>
                <w:szCs w:val="30"/>
              </w:rPr>
              <w:t>卖方挂牌交易的挂牌方式分为整批挂牌和分批挂牌。</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color w:val="000000"/>
                <w:sz w:val="30"/>
                <w:szCs w:val="30"/>
              </w:rPr>
              <w:t>（一）整批</w:t>
            </w:r>
            <w:r w:rsidRPr="00A7366C">
              <w:rPr>
                <w:rFonts w:eastAsia="方正仿宋简体"/>
                <w:sz w:val="30"/>
                <w:szCs w:val="30"/>
              </w:rPr>
              <w:t>挂牌是指卖方仓单交易商单次挂牌出售一张或者多张标准仓单，买方仓单交易商摘牌时应当一次性购买该单次挂牌的所有标准仓单。</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color w:val="000000"/>
                <w:sz w:val="30"/>
                <w:szCs w:val="30"/>
              </w:rPr>
              <w:t>（二）分批</w:t>
            </w:r>
            <w:r w:rsidRPr="00A7366C">
              <w:rPr>
                <w:rFonts w:eastAsia="方正仿宋简体"/>
                <w:sz w:val="30"/>
                <w:szCs w:val="30"/>
              </w:rPr>
              <w:t>挂牌是指卖方仓单交易商单次挂牌应当出售多张标准仓单，并填写最小摘牌张数。买方仓单交易商摘牌时可以购买该次挂牌内的部分或者全部标准仓单，购买仓单张数应当大于或者等于最小摘牌张数。</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最小摘牌张数是指采用分批挂牌的情况下，卖</w:t>
            </w:r>
            <w:r w:rsidRPr="00A7366C">
              <w:rPr>
                <w:rFonts w:eastAsia="方正仿宋简体"/>
                <w:sz w:val="30"/>
                <w:szCs w:val="30"/>
              </w:rPr>
              <w:lastRenderedPageBreak/>
              <w:t>方仓单交易商设定允许买方仓单交易商摘牌购买的最小仓单张数。最小摘牌张数应当小于本次挂牌的仓单总张数，且大于等于</w:t>
            </w:r>
            <w:r w:rsidRPr="00A7366C">
              <w:rPr>
                <w:rFonts w:eastAsia="方正仿宋简体"/>
                <w:sz w:val="30"/>
                <w:szCs w:val="30"/>
              </w:rPr>
              <w:t>1</w:t>
            </w:r>
            <w:r w:rsidRPr="00A7366C">
              <w:rPr>
                <w:rFonts w:eastAsia="方正仿宋简体"/>
                <w:sz w:val="30"/>
                <w:szCs w:val="30"/>
              </w:rPr>
              <w:t>张。</w:t>
            </w:r>
          </w:p>
          <w:p w:rsidR="00DD4915" w:rsidRPr="00A7366C" w:rsidRDefault="00DD4915" w:rsidP="0097379D">
            <w:pPr>
              <w:spacing w:line="560" w:lineRule="exact"/>
              <w:ind w:firstLineChars="200" w:firstLine="600"/>
              <w:rPr>
                <w:rFonts w:eastAsia="方正仿宋简体"/>
                <w:b/>
                <w:color w:val="FF0000"/>
                <w:sz w:val="30"/>
                <w:szCs w:val="30"/>
              </w:rPr>
            </w:pPr>
            <w:r w:rsidRPr="00A7366C">
              <w:rPr>
                <w:rFonts w:eastAsia="方正仿宋简体"/>
                <w:sz w:val="30"/>
                <w:szCs w:val="30"/>
              </w:rPr>
              <w:t>仓单交易商通过整批挂牌或者分批挂牌方式挂牌多张标准仓单时，应当确保同次挂牌时每张仓单对应的品种、仓库</w:t>
            </w:r>
            <w:r w:rsidRPr="00A7366C">
              <w:rPr>
                <w:rFonts w:eastAsia="方正仿宋简体"/>
                <w:b/>
                <w:color w:val="FF0000"/>
                <w:sz w:val="30"/>
                <w:szCs w:val="30"/>
              </w:rPr>
              <w:t>（厂库）</w:t>
            </w:r>
            <w:r w:rsidRPr="00A7366C">
              <w:rPr>
                <w:rFonts w:eastAsia="方正仿宋简体"/>
                <w:sz w:val="30"/>
                <w:szCs w:val="30"/>
              </w:rPr>
              <w:t>、商标、品级均相同</w:t>
            </w:r>
            <w:r w:rsidRPr="00A7366C">
              <w:rPr>
                <w:rFonts w:eastAsia="方正仿宋简体"/>
                <w:dstrike/>
                <w:sz w:val="30"/>
                <w:szCs w:val="30"/>
                <w:shd w:val="pct15" w:color="auto" w:fill="FFFFFF"/>
              </w:rPr>
              <w:t>（天然橡胶品种还应当确保同次挂牌时每张仓单对应生产年份均相同）</w:t>
            </w:r>
            <w:r w:rsidRPr="00A7366C">
              <w:rPr>
                <w:rFonts w:eastAsia="方正仿宋简体"/>
                <w:sz w:val="30"/>
                <w:szCs w:val="30"/>
              </w:rPr>
              <w:t>。</w:t>
            </w:r>
            <w:r w:rsidRPr="00A7366C">
              <w:rPr>
                <w:rFonts w:eastAsia="方正仿宋简体"/>
                <w:b/>
                <w:color w:val="FF0000"/>
                <w:sz w:val="30"/>
                <w:szCs w:val="30"/>
              </w:rPr>
              <w:t>各品种同次挂牌其他需求由交易所另行公告。</w:t>
            </w:r>
          </w:p>
        </w:tc>
      </w:tr>
      <w:tr w:rsidR="00DD4915"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第二十七条</w:t>
            </w:r>
            <w:r w:rsidR="00391256">
              <w:rPr>
                <w:rFonts w:eastAsia="方正仿宋简体" w:hint="eastAsia"/>
                <w:b/>
                <w:kern w:val="0"/>
                <w:sz w:val="30"/>
                <w:szCs w:val="30"/>
              </w:rPr>
              <w:t xml:space="preserve"> </w:t>
            </w:r>
            <w:r w:rsidRPr="00A7366C">
              <w:rPr>
                <w:rFonts w:eastAsia="方正仿宋简体"/>
                <w:kern w:val="0"/>
                <w:sz w:val="30"/>
                <w:szCs w:val="30"/>
              </w:rPr>
              <w:t>买方仓单交易商按照交易品种填写拟购入标准仓单需求信息的</w:t>
            </w:r>
            <w:r w:rsidRPr="00A7366C">
              <w:rPr>
                <w:rFonts w:eastAsia="方正仿宋简体"/>
                <w:color w:val="000000"/>
                <w:kern w:val="0"/>
                <w:sz w:val="30"/>
                <w:szCs w:val="30"/>
              </w:rPr>
              <w:t>数量、仓库、商标、品级、意向价格（全价或者升贴水）、拟购入最小摘牌张数以及其他信息。</w:t>
            </w:r>
            <w:r w:rsidRPr="00A7366C">
              <w:rPr>
                <w:rFonts w:eastAsia="方正仿宋简体"/>
                <w:kern w:val="0"/>
                <w:sz w:val="30"/>
                <w:szCs w:val="30"/>
              </w:rPr>
              <w:t>买方仓单交易商在填写每一条拟购入标准仓单需求信息时应当满足以下条件：</w:t>
            </w:r>
          </w:p>
          <w:p w:rsidR="00DD4915" w:rsidRPr="00A7366C" w:rsidRDefault="00DD4915" w:rsidP="00DD4915">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lastRenderedPageBreak/>
              <w:t>（一）填写拟购入标准仓单品种对应的一个或者多个仓库、商标以及品级等信息；</w:t>
            </w:r>
          </w:p>
          <w:p w:rsidR="00DD4915" w:rsidRPr="00A7366C" w:rsidRDefault="00DD4915" w:rsidP="00DD4915">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（二）填写拟购入数量和拟购入最小摘牌张数；</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（三）填写意向价格。</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每一条拟购入标准仓单需求信息对应一个交易品种。</w:t>
            </w:r>
          </w:p>
          <w:p w:rsidR="00DD4915" w:rsidRPr="00A7366C" w:rsidRDefault="00DD4915" w:rsidP="0097379D">
            <w:pPr>
              <w:spacing w:line="560" w:lineRule="exact"/>
              <w:ind w:firstLineChars="200" w:firstLine="600"/>
              <w:rPr>
                <w:rFonts w:eastAsia="方正仿宋简体"/>
                <w:sz w:val="30"/>
                <w:szCs w:val="30"/>
              </w:rPr>
            </w:pPr>
            <w:r w:rsidRPr="00A7366C">
              <w:rPr>
                <w:rFonts w:eastAsia="方正仿宋简体"/>
                <w:sz w:val="30"/>
                <w:szCs w:val="30"/>
              </w:rPr>
              <w:t>拟购入最小摘牌张数是指在买方仓单交易商确认交易时，必须购买的最小标准仓单张数。拟购入最小摘牌张数应当等于或者小于买方仓单交易商填写的拟购入数量，且大于等于</w:t>
            </w:r>
            <w:r w:rsidRPr="00A7366C">
              <w:rPr>
                <w:rFonts w:eastAsia="方正仿宋简体"/>
                <w:sz w:val="30"/>
                <w:szCs w:val="30"/>
              </w:rPr>
              <w:t>1</w:t>
            </w:r>
            <w:r w:rsidRPr="00A7366C">
              <w:rPr>
                <w:rFonts w:eastAsia="方正仿宋简体"/>
                <w:sz w:val="30"/>
                <w:szCs w:val="30"/>
              </w:rPr>
              <w:t>张。</w:t>
            </w:r>
          </w:p>
        </w:tc>
        <w:tc>
          <w:tcPr>
            <w:tcW w:w="6948" w:type="dxa"/>
            <w:tcBorders>
              <w:top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第二十七条</w:t>
            </w:r>
            <w:r w:rsidR="00391256">
              <w:rPr>
                <w:rFonts w:eastAsia="方正仿宋简体" w:hint="eastAsia"/>
                <w:b/>
                <w:kern w:val="0"/>
                <w:sz w:val="30"/>
                <w:szCs w:val="30"/>
              </w:rPr>
              <w:t xml:space="preserve"> </w:t>
            </w:r>
            <w:r w:rsidRPr="00A7366C">
              <w:rPr>
                <w:rFonts w:eastAsia="方正仿宋简体"/>
                <w:kern w:val="0"/>
                <w:sz w:val="30"/>
                <w:szCs w:val="30"/>
              </w:rPr>
              <w:t>买方仓单交易商按照交易品种填写拟购入标准仓单需求信息的</w:t>
            </w:r>
            <w:r w:rsidRPr="00A7366C">
              <w:rPr>
                <w:rFonts w:eastAsia="方正仿宋简体"/>
                <w:color w:val="000000"/>
                <w:kern w:val="0"/>
                <w:sz w:val="30"/>
                <w:szCs w:val="30"/>
              </w:rPr>
              <w:t>数量、仓库</w:t>
            </w:r>
            <w:r w:rsidRPr="00A7366C">
              <w:rPr>
                <w:rFonts w:eastAsia="方正仿宋简体"/>
                <w:b/>
                <w:color w:val="FF0000"/>
                <w:kern w:val="0"/>
                <w:sz w:val="30"/>
                <w:szCs w:val="30"/>
              </w:rPr>
              <w:t>（厂库）</w:t>
            </w:r>
            <w:r w:rsidRPr="00A7366C">
              <w:rPr>
                <w:rFonts w:eastAsia="方正仿宋简体"/>
                <w:color w:val="000000"/>
                <w:kern w:val="0"/>
                <w:sz w:val="30"/>
                <w:szCs w:val="30"/>
              </w:rPr>
              <w:t>、商标、品级、</w:t>
            </w:r>
            <w:r w:rsidRPr="00A7366C">
              <w:rPr>
                <w:rFonts w:eastAsia="方正仿宋简体"/>
                <w:b/>
                <w:color w:val="FF0000"/>
                <w:kern w:val="0"/>
                <w:sz w:val="30"/>
                <w:szCs w:val="30"/>
              </w:rPr>
              <w:t>规格、</w:t>
            </w:r>
            <w:r w:rsidRPr="00A7366C">
              <w:rPr>
                <w:rFonts w:eastAsia="方正仿宋简体"/>
                <w:color w:val="000000"/>
                <w:kern w:val="0"/>
                <w:sz w:val="30"/>
                <w:szCs w:val="30"/>
              </w:rPr>
              <w:t>意向价格（全价或者升贴水）、拟购入最小摘牌张数以及其他信息。</w:t>
            </w:r>
            <w:r w:rsidRPr="00A7366C">
              <w:rPr>
                <w:rFonts w:eastAsia="方正仿宋简体"/>
                <w:kern w:val="0"/>
                <w:sz w:val="30"/>
                <w:szCs w:val="30"/>
              </w:rPr>
              <w:t>买方仓单交易商在填写每一条拟购入标准仓单需求信息时应当满</w:t>
            </w:r>
            <w:r w:rsidRPr="00A7366C">
              <w:rPr>
                <w:rFonts w:eastAsia="方正仿宋简体"/>
                <w:kern w:val="0"/>
                <w:sz w:val="30"/>
                <w:szCs w:val="30"/>
              </w:rPr>
              <w:lastRenderedPageBreak/>
              <w:t>足以下条件：</w:t>
            </w:r>
          </w:p>
          <w:p w:rsidR="00DD4915" w:rsidRPr="00A7366C" w:rsidRDefault="00DD4915" w:rsidP="00DD4915">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（一）填写拟购入标准仓单品种对应的一个或者多个仓库</w:t>
            </w:r>
            <w:r w:rsidR="00040FF8" w:rsidRPr="00A7366C">
              <w:rPr>
                <w:rFonts w:eastAsia="方正仿宋简体"/>
                <w:b/>
                <w:color w:val="FF0000"/>
                <w:kern w:val="0"/>
                <w:sz w:val="30"/>
                <w:szCs w:val="30"/>
              </w:rPr>
              <w:t>（厂库）</w:t>
            </w:r>
            <w:r w:rsidRPr="00A7366C">
              <w:rPr>
                <w:rFonts w:eastAsia="方正仿宋简体"/>
                <w:kern w:val="0"/>
                <w:sz w:val="30"/>
                <w:szCs w:val="30"/>
              </w:rPr>
              <w:t>、商标以及品级等信息；</w:t>
            </w:r>
          </w:p>
          <w:p w:rsidR="00DD4915" w:rsidRPr="00A7366C" w:rsidRDefault="00DD4915" w:rsidP="00DD4915">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（二）填写拟购入数量和拟购入最小摘牌张数；</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（三）填写意向价格。</w:t>
            </w:r>
          </w:p>
          <w:p w:rsidR="00DD4915" w:rsidRPr="00A7366C" w:rsidRDefault="00DD4915" w:rsidP="00DD4915">
            <w:pPr>
              <w:spacing w:line="560" w:lineRule="exact"/>
              <w:ind w:firstLineChars="200" w:firstLine="600"/>
              <w:rPr>
                <w:rFonts w:eastAsia="方正仿宋简体"/>
                <w:sz w:val="30"/>
                <w:szCs w:val="30"/>
              </w:rPr>
            </w:pPr>
            <w:r w:rsidRPr="00A7366C">
              <w:rPr>
                <w:rFonts w:eastAsia="方正仿宋简体"/>
                <w:sz w:val="30"/>
                <w:szCs w:val="30"/>
              </w:rPr>
              <w:t>每一条拟购入标准仓单需求信息对应一个交易品种。</w:t>
            </w:r>
          </w:p>
          <w:p w:rsidR="00DD4915" w:rsidRPr="00A7366C" w:rsidRDefault="00DD4915" w:rsidP="0097379D">
            <w:pPr>
              <w:spacing w:line="560" w:lineRule="exact"/>
              <w:ind w:firstLineChars="200" w:firstLine="600"/>
              <w:rPr>
                <w:rFonts w:eastAsia="方正仿宋简体"/>
                <w:sz w:val="30"/>
                <w:szCs w:val="30"/>
              </w:rPr>
            </w:pPr>
            <w:r w:rsidRPr="00A7366C">
              <w:rPr>
                <w:rFonts w:eastAsia="方正仿宋简体"/>
                <w:sz w:val="30"/>
                <w:szCs w:val="30"/>
              </w:rPr>
              <w:t>拟购入最小摘牌张数是指在买方仓单交易商确认交易时，必须购买的最小标准仓单张数。拟购入最小摘牌张数应当等于或者小于买方仓单交易商填写的拟购入数量，且大于等于</w:t>
            </w:r>
            <w:r w:rsidRPr="00A7366C">
              <w:rPr>
                <w:rFonts w:eastAsia="方正仿宋简体"/>
                <w:sz w:val="30"/>
                <w:szCs w:val="30"/>
              </w:rPr>
              <w:t>1</w:t>
            </w:r>
            <w:r w:rsidRPr="00A7366C">
              <w:rPr>
                <w:rFonts w:eastAsia="方正仿宋简体"/>
                <w:sz w:val="30"/>
                <w:szCs w:val="30"/>
              </w:rPr>
              <w:t>张。</w:t>
            </w:r>
          </w:p>
        </w:tc>
      </w:tr>
      <w:tr w:rsidR="00DD4915"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97379D" w:rsidRPr="00A7366C" w:rsidRDefault="00DD4915" w:rsidP="0097379D">
            <w:pPr>
              <w:widowControl/>
              <w:spacing w:line="560" w:lineRule="exact"/>
              <w:ind w:firstLineChars="200" w:firstLine="602"/>
              <w:rPr>
                <w:rFonts w:eastAsia="方正仿宋简体"/>
                <w:color w:val="000000"/>
                <w:kern w:val="0"/>
                <w:sz w:val="30"/>
                <w:szCs w:val="30"/>
              </w:rPr>
            </w:pPr>
            <w:r w:rsidRPr="00A7366C">
              <w:rPr>
                <w:rFonts w:eastAsia="方正仿宋简体"/>
                <w:b/>
                <w:bCs/>
                <w:color w:val="000000"/>
                <w:kern w:val="0"/>
                <w:sz w:val="30"/>
                <w:szCs w:val="30"/>
              </w:rPr>
              <w:lastRenderedPageBreak/>
              <w:t>第二十八条</w:t>
            </w:r>
            <w:r w:rsidR="00391256">
              <w:rPr>
                <w:rFonts w:eastAsia="方正仿宋简体" w:hint="eastAsia"/>
                <w:b/>
                <w:bCs/>
                <w:color w:val="000000"/>
                <w:kern w:val="0"/>
                <w:sz w:val="30"/>
                <w:szCs w:val="30"/>
              </w:rPr>
              <w:t xml:space="preserve"> </w:t>
            </w:r>
            <w:r w:rsidRPr="00A7366C">
              <w:rPr>
                <w:rFonts w:eastAsia="方正仿宋简体"/>
                <w:color w:val="000000"/>
                <w:kern w:val="0"/>
                <w:sz w:val="30"/>
                <w:szCs w:val="30"/>
              </w:rPr>
              <w:t>卖方仓单交易商以挂牌方式响应买方购入标准仓单需求：</w:t>
            </w:r>
          </w:p>
          <w:p w:rsidR="00DD4915" w:rsidRPr="00A7366C" w:rsidRDefault="00DD4915" w:rsidP="0097379D">
            <w:pPr>
              <w:widowControl/>
              <w:spacing w:line="560" w:lineRule="exact"/>
              <w:ind w:firstLineChars="200" w:firstLine="600"/>
              <w:rPr>
                <w:rFonts w:eastAsia="方正仿宋简体"/>
                <w:color w:val="000000"/>
                <w:kern w:val="0"/>
                <w:sz w:val="30"/>
                <w:szCs w:val="30"/>
              </w:rPr>
            </w:pPr>
            <w:r w:rsidRPr="00A7366C">
              <w:rPr>
                <w:rFonts w:eastAsia="方正仿宋简体"/>
                <w:color w:val="000000"/>
                <w:kern w:val="0"/>
                <w:sz w:val="30"/>
                <w:szCs w:val="30"/>
              </w:rPr>
              <w:t>（一）卖方挂牌标准仓单的品种、仓库、商标、</w:t>
            </w:r>
            <w:r w:rsidRPr="00A7366C">
              <w:rPr>
                <w:rFonts w:eastAsia="方正仿宋简体"/>
                <w:color w:val="000000"/>
                <w:kern w:val="0"/>
                <w:sz w:val="30"/>
                <w:szCs w:val="30"/>
              </w:rPr>
              <w:lastRenderedPageBreak/>
              <w:t>品级应当符合买方需求（天然橡胶品种还应当确保生产年份符合买方需求）；</w:t>
            </w:r>
          </w:p>
          <w:p w:rsidR="00DD4915" w:rsidRPr="00A7366C" w:rsidRDefault="00DD4915"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（二）卖方仓单交易商拟挂牌标准仓单数量应当小于或者等于买方拟购入的仓单数量，且大于或者等于买方拟购入最小摘牌张数；</w:t>
            </w:r>
          </w:p>
          <w:p w:rsidR="00DD4915" w:rsidRPr="00A7366C" w:rsidRDefault="00DD4915" w:rsidP="0097379D">
            <w:pPr>
              <w:spacing w:line="560" w:lineRule="exact"/>
              <w:ind w:firstLineChars="200" w:firstLine="600"/>
              <w:rPr>
                <w:rFonts w:eastAsia="方正仿宋简体"/>
                <w:sz w:val="30"/>
                <w:szCs w:val="30"/>
              </w:rPr>
            </w:pPr>
            <w:r w:rsidRPr="00A7366C">
              <w:rPr>
                <w:rFonts w:eastAsia="方正仿宋简体"/>
                <w:sz w:val="30"/>
                <w:szCs w:val="30"/>
              </w:rPr>
              <w:t>（三）卖方仓单交易商一次挂牌多张标准仓单时，应当确保同次挂牌时每张仓单对应的品种、仓库、商标、品级均相同（天然橡胶品种还应当确保同次挂牌时每张仓单对应生产年份均相同）。</w:t>
            </w:r>
          </w:p>
        </w:tc>
        <w:tc>
          <w:tcPr>
            <w:tcW w:w="6948" w:type="dxa"/>
            <w:tcBorders>
              <w:top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color w:val="000000"/>
                <w:kern w:val="0"/>
                <w:sz w:val="30"/>
                <w:szCs w:val="30"/>
              </w:rPr>
            </w:pPr>
            <w:r w:rsidRPr="00A7366C">
              <w:rPr>
                <w:rFonts w:eastAsia="方正仿宋简体"/>
                <w:b/>
                <w:bCs/>
                <w:color w:val="000000"/>
                <w:kern w:val="0"/>
                <w:sz w:val="30"/>
                <w:szCs w:val="30"/>
              </w:rPr>
              <w:lastRenderedPageBreak/>
              <w:t>第二十八条</w:t>
            </w:r>
            <w:r w:rsidR="00391256">
              <w:rPr>
                <w:rFonts w:eastAsia="方正仿宋简体" w:hint="eastAsia"/>
                <w:b/>
                <w:bCs/>
                <w:color w:val="000000"/>
                <w:kern w:val="0"/>
                <w:sz w:val="30"/>
                <w:szCs w:val="30"/>
              </w:rPr>
              <w:t xml:space="preserve"> </w:t>
            </w:r>
            <w:r w:rsidRPr="00A7366C">
              <w:rPr>
                <w:rFonts w:eastAsia="方正仿宋简体"/>
                <w:color w:val="000000"/>
                <w:kern w:val="0"/>
                <w:sz w:val="30"/>
                <w:szCs w:val="30"/>
              </w:rPr>
              <w:t>卖方仓单交易商以挂牌方式响应买方购入标准仓单需求：</w:t>
            </w:r>
          </w:p>
          <w:p w:rsidR="00DD4915" w:rsidRPr="00A7366C" w:rsidRDefault="00DD4915" w:rsidP="00DD4915">
            <w:pPr>
              <w:widowControl/>
              <w:spacing w:line="560" w:lineRule="exact"/>
              <w:ind w:firstLineChars="200" w:firstLine="600"/>
              <w:rPr>
                <w:rFonts w:eastAsia="方正仿宋简体"/>
                <w:color w:val="000000"/>
                <w:kern w:val="0"/>
                <w:sz w:val="30"/>
                <w:szCs w:val="30"/>
              </w:rPr>
            </w:pPr>
            <w:r w:rsidRPr="00A7366C">
              <w:rPr>
                <w:rFonts w:eastAsia="方正仿宋简体"/>
                <w:color w:val="000000"/>
                <w:kern w:val="0"/>
                <w:sz w:val="30"/>
                <w:szCs w:val="30"/>
              </w:rPr>
              <w:t>（一）卖方挂牌标准仓单的品种、仓库</w:t>
            </w:r>
            <w:r w:rsidRPr="00A7366C">
              <w:rPr>
                <w:rFonts w:eastAsia="方正仿宋简体"/>
                <w:b/>
                <w:color w:val="FF0000"/>
                <w:kern w:val="0"/>
                <w:sz w:val="30"/>
                <w:szCs w:val="30"/>
              </w:rPr>
              <w:t>（厂库）</w:t>
            </w:r>
            <w:r w:rsidRPr="00A7366C">
              <w:rPr>
                <w:rFonts w:eastAsia="方正仿宋简体"/>
                <w:color w:val="000000"/>
                <w:kern w:val="0"/>
                <w:sz w:val="30"/>
                <w:szCs w:val="30"/>
              </w:rPr>
              <w:t>、</w:t>
            </w:r>
            <w:r w:rsidRPr="00A7366C">
              <w:rPr>
                <w:rFonts w:eastAsia="方正仿宋简体"/>
                <w:color w:val="000000"/>
                <w:kern w:val="0"/>
                <w:sz w:val="30"/>
                <w:szCs w:val="30"/>
              </w:rPr>
              <w:lastRenderedPageBreak/>
              <w:t>商标、品级</w:t>
            </w:r>
            <w:r w:rsidRPr="00A7366C">
              <w:rPr>
                <w:rFonts w:eastAsia="方正仿宋简体"/>
                <w:b/>
                <w:color w:val="FF0000"/>
                <w:kern w:val="0"/>
                <w:sz w:val="30"/>
                <w:szCs w:val="30"/>
              </w:rPr>
              <w:t>以及各品种其他挂牌信息</w:t>
            </w:r>
            <w:r w:rsidRPr="00A7366C">
              <w:rPr>
                <w:rFonts w:eastAsia="方正仿宋简体"/>
                <w:color w:val="000000"/>
                <w:kern w:val="0"/>
                <w:sz w:val="30"/>
                <w:szCs w:val="30"/>
              </w:rPr>
              <w:t>应当符合买方需求</w:t>
            </w:r>
            <w:r w:rsidRPr="00A7366C">
              <w:rPr>
                <w:rFonts w:eastAsia="方正仿宋简体"/>
                <w:dstrike/>
                <w:color w:val="000000"/>
                <w:kern w:val="0"/>
                <w:sz w:val="30"/>
                <w:szCs w:val="30"/>
                <w:shd w:val="pct15" w:color="auto" w:fill="FFFFFF"/>
              </w:rPr>
              <w:t>（天然橡胶品种还应当确保生产年份符合买方需求）</w:t>
            </w:r>
            <w:r w:rsidRPr="00A7366C">
              <w:rPr>
                <w:rFonts w:eastAsia="方正仿宋简体"/>
                <w:color w:val="000000"/>
                <w:kern w:val="0"/>
                <w:sz w:val="30"/>
                <w:szCs w:val="30"/>
              </w:rPr>
              <w:t>；</w:t>
            </w:r>
          </w:p>
          <w:p w:rsidR="00DD4915" w:rsidRPr="00A7366C" w:rsidRDefault="00DD4915" w:rsidP="00DD4915">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（二）卖方仓单交易商拟挂牌标准仓单数量应当小于或者等于买方拟购入的仓单数量，且大于或者等于买方拟购入最小摘牌张数；</w:t>
            </w:r>
          </w:p>
          <w:p w:rsidR="00DD4915" w:rsidRPr="00A7366C" w:rsidRDefault="00DD4915" w:rsidP="0097379D">
            <w:pPr>
              <w:spacing w:line="560" w:lineRule="exact"/>
              <w:ind w:firstLineChars="200" w:firstLine="600"/>
              <w:rPr>
                <w:rFonts w:eastAsia="方正仿宋简体"/>
                <w:sz w:val="30"/>
                <w:szCs w:val="30"/>
              </w:rPr>
            </w:pPr>
            <w:r w:rsidRPr="00A7366C">
              <w:rPr>
                <w:rFonts w:eastAsia="方正仿宋简体"/>
                <w:sz w:val="30"/>
                <w:szCs w:val="30"/>
              </w:rPr>
              <w:t>（三）卖方仓单交易商一次挂牌多张标准仓单时，应当确保同次挂牌时每张仓单对应的品种、仓库</w:t>
            </w:r>
            <w:r w:rsidRPr="00A7366C">
              <w:rPr>
                <w:rFonts w:eastAsia="方正仿宋简体"/>
                <w:b/>
                <w:color w:val="FF0000"/>
                <w:sz w:val="30"/>
                <w:szCs w:val="30"/>
              </w:rPr>
              <w:t>（厂库）</w:t>
            </w:r>
            <w:r w:rsidRPr="00A7366C">
              <w:rPr>
                <w:rFonts w:eastAsia="方正仿宋简体"/>
                <w:sz w:val="30"/>
                <w:szCs w:val="30"/>
              </w:rPr>
              <w:t>、商标、品级</w:t>
            </w:r>
            <w:r w:rsidRPr="00A7366C">
              <w:rPr>
                <w:rFonts w:eastAsia="方正仿宋简体"/>
                <w:b/>
                <w:color w:val="FF0000"/>
                <w:sz w:val="30"/>
                <w:szCs w:val="30"/>
              </w:rPr>
              <w:t>等</w:t>
            </w:r>
            <w:r w:rsidRPr="00A7366C">
              <w:rPr>
                <w:rFonts w:eastAsia="方正仿宋简体"/>
                <w:sz w:val="30"/>
                <w:szCs w:val="30"/>
              </w:rPr>
              <w:t>均相同</w:t>
            </w:r>
            <w:r w:rsidRPr="00A7366C">
              <w:rPr>
                <w:rFonts w:eastAsia="方正仿宋简体"/>
                <w:dstrike/>
                <w:sz w:val="30"/>
                <w:szCs w:val="30"/>
                <w:shd w:val="pct15" w:color="auto" w:fill="FFFFFF"/>
              </w:rPr>
              <w:t>（天然橡胶品种还应当确保同次挂牌时每张仓单对应生产年份均相同）</w:t>
            </w:r>
            <w:r w:rsidRPr="00A7366C">
              <w:rPr>
                <w:rFonts w:eastAsia="方正仿宋简体"/>
                <w:sz w:val="30"/>
                <w:szCs w:val="30"/>
              </w:rPr>
              <w:t>。</w:t>
            </w:r>
          </w:p>
        </w:tc>
      </w:tr>
      <w:tr w:rsidR="00DD4915"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DD4915" w:rsidRPr="00A7366C" w:rsidRDefault="00DD4915"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第三十条</w:t>
            </w:r>
            <w:r w:rsidR="00391256">
              <w:rPr>
                <w:rFonts w:eastAsia="方正仿宋简体" w:hint="eastAsia"/>
                <w:b/>
                <w:kern w:val="0"/>
                <w:sz w:val="30"/>
                <w:szCs w:val="30"/>
              </w:rPr>
              <w:t xml:space="preserve"> </w:t>
            </w:r>
            <w:r w:rsidRPr="00A7366C">
              <w:rPr>
                <w:rFonts w:eastAsia="方正仿宋简体"/>
                <w:kern w:val="0"/>
                <w:sz w:val="30"/>
                <w:szCs w:val="30"/>
              </w:rPr>
              <w:t>结算是指交易所根据仓单交易商的交易结果和交易所的相关规定，对仓单交易商货款、手续费及其他款项进行计算、收付的行为。</w:t>
            </w:r>
          </w:p>
        </w:tc>
        <w:tc>
          <w:tcPr>
            <w:tcW w:w="6948" w:type="dxa"/>
            <w:tcBorders>
              <w:top w:val="single" w:sz="8" w:space="0" w:color="4BACC6"/>
              <w:bottom w:val="single" w:sz="8" w:space="0" w:color="4BACC6"/>
            </w:tcBorders>
            <w:shd w:val="clear" w:color="auto" w:fill="auto"/>
          </w:tcPr>
          <w:p w:rsidR="00DD4915" w:rsidRPr="00A7366C" w:rsidRDefault="00DD4915"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第三十条</w:t>
            </w:r>
            <w:r w:rsidR="00391256">
              <w:rPr>
                <w:rFonts w:eastAsia="方正仿宋简体" w:hint="eastAsia"/>
                <w:b/>
                <w:kern w:val="0"/>
                <w:sz w:val="30"/>
                <w:szCs w:val="30"/>
              </w:rPr>
              <w:t xml:space="preserve"> </w:t>
            </w:r>
            <w:r w:rsidRPr="00A7366C">
              <w:rPr>
                <w:rFonts w:eastAsia="方正仿宋简体"/>
                <w:kern w:val="0"/>
                <w:sz w:val="30"/>
                <w:szCs w:val="30"/>
              </w:rPr>
              <w:t>结算是指交易所根据仓单交易商的交易结果和交易所的相关规定，对仓单交易商货款、手续费</w:t>
            </w:r>
            <w:r w:rsidRPr="00A7366C">
              <w:rPr>
                <w:rFonts w:eastAsia="方正仿宋简体"/>
                <w:b/>
                <w:color w:val="FF0000"/>
                <w:kern w:val="0"/>
                <w:sz w:val="30"/>
                <w:szCs w:val="30"/>
              </w:rPr>
              <w:t>以</w:t>
            </w:r>
            <w:r w:rsidRPr="00A7366C">
              <w:rPr>
                <w:rFonts w:eastAsia="方正仿宋简体"/>
                <w:kern w:val="0"/>
                <w:sz w:val="30"/>
                <w:szCs w:val="30"/>
              </w:rPr>
              <w:t>及其他款项进行计算、收付的行为。</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第三十四条</w:t>
            </w:r>
            <w:r w:rsidR="00391256">
              <w:rPr>
                <w:rFonts w:eastAsia="方正仿宋简体" w:hint="eastAsia"/>
                <w:b/>
                <w:kern w:val="0"/>
                <w:sz w:val="30"/>
                <w:szCs w:val="30"/>
              </w:rPr>
              <w:t xml:space="preserve"> </w:t>
            </w:r>
            <w:r w:rsidRPr="00A7366C">
              <w:rPr>
                <w:rFonts w:eastAsia="方正仿宋简体"/>
                <w:kern w:val="0"/>
                <w:sz w:val="30"/>
                <w:szCs w:val="30"/>
              </w:rPr>
              <w:t>交易所在指定存管银行开设标准仓单交易专用结算账户，用于存放仓单交易商的资金及相关款项。</w:t>
            </w:r>
          </w:p>
        </w:tc>
        <w:tc>
          <w:tcPr>
            <w:tcW w:w="6948" w:type="dxa"/>
            <w:tcBorders>
              <w:top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第三十四条</w:t>
            </w:r>
            <w:r w:rsidR="00391256">
              <w:rPr>
                <w:rFonts w:eastAsia="方正仿宋简体" w:hint="eastAsia"/>
                <w:b/>
                <w:kern w:val="0"/>
                <w:sz w:val="30"/>
                <w:szCs w:val="30"/>
              </w:rPr>
              <w:t xml:space="preserve"> </w:t>
            </w:r>
            <w:r w:rsidRPr="00A7366C">
              <w:rPr>
                <w:rFonts w:eastAsia="方正仿宋简体"/>
                <w:kern w:val="0"/>
                <w:sz w:val="30"/>
                <w:szCs w:val="30"/>
              </w:rPr>
              <w:t>交易所在指定存管银行开设标准仓单交易专用结算账户，用于存放仓单交易商的资金</w:t>
            </w:r>
            <w:r w:rsidRPr="00A7366C">
              <w:rPr>
                <w:rFonts w:eastAsia="方正仿宋简体"/>
                <w:b/>
                <w:color w:val="FF0000"/>
                <w:kern w:val="0"/>
                <w:sz w:val="30"/>
                <w:szCs w:val="30"/>
              </w:rPr>
              <w:t>以</w:t>
            </w:r>
            <w:r w:rsidRPr="00A7366C">
              <w:rPr>
                <w:rFonts w:eastAsia="方正仿宋简体"/>
                <w:kern w:val="0"/>
                <w:sz w:val="30"/>
                <w:szCs w:val="30"/>
              </w:rPr>
              <w:t>及相关款项。</w:t>
            </w:r>
          </w:p>
        </w:tc>
      </w:tr>
      <w:tr w:rsidR="00DD4915"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第三十五条</w:t>
            </w:r>
            <w:r w:rsidR="00391256">
              <w:rPr>
                <w:rFonts w:eastAsia="方正仿宋简体" w:hint="eastAsia"/>
                <w:b/>
                <w:kern w:val="0"/>
                <w:sz w:val="30"/>
                <w:szCs w:val="30"/>
              </w:rPr>
              <w:t xml:space="preserve"> </w:t>
            </w:r>
            <w:r w:rsidRPr="00A7366C">
              <w:rPr>
                <w:rFonts w:eastAsia="方正仿宋简体"/>
                <w:kern w:val="0"/>
                <w:sz w:val="30"/>
                <w:szCs w:val="30"/>
              </w:rPr>
              <w:t>仓单交易商应当在指定存管银行开设银行结算账户，用于资金存放和划转。</w:t>
            </w:r>
          </w:p>
          <w:p w:rsidR="00DD4915" w:rsidRPr="00A7366C" w:rsidRDefault="00DD4915" w:rsidP="00DD4915">
            <w:pPr>
              <w:widowControl/>
              <w:spacing w:line="560" w:lineRule="exact"/>
              <w:ind w:firstLineChars="200" w:firstLine="600"/>
              <w:rPr>
                <w:rFonts w:eastAsia="方正仿宋简体"/>
                <w:b/>
                <w:kern w:val="0"/>
                <w:sz w:val="30"/>
                <w:szCs w:val="30"/>
              </w:rPr>
            </w:pPr>
            <w:r w:rsidRPr="00A7366C">
              <w:rPr>
                <w:rFonts w:eastAsia="方正仿宋简体"/>
                <w:kern w:val="0"/>
                <w:sz w:val="30"/>
                <w:szCs w:val="30"/>
              </w:rPr>
              <w:t>仓单交易商银行结算账户的开设、变更和注销应当及时向交易所报备。</w:t>
            </w:r>
          </w:p>
        </w:tc>
        <w:tc>
          <w:tcPr>
            <w:tcW w:w="6948" w:type="dxa"/>
            <w:tcBorders>
              <w:top w:val="single" w:sz="8" w:space="0" w:color="4BACC6"/>
              <w:bottom w:val="single" w:sz="8" w:space="0" w:color="4BACC6"/>
            </w:tcBorders>
            <w:shd w:val="clear" w:color="auto" w:fill="auto"/>
          </w:tcPr>
          <w:p w:rsidR="00DD4915" w:rsidRPr="00A7366C" w:rsidRDefault="00DD4915" w:rsidP="00DD4915">
            <w:pPr>
              <w:widowControl/>
              <w:spacing w:line="560" w:lineRule="exact"/>
              <w:ind w:firstLineChars="200" w:firstLine="602"/>
              <w:rPr>
                <w:rFonts w:eastAsia="方正仿宋简体"/>
                <w:b/>
                <w:color w:val="FF0000"/>
                <w:kern w:val="0"/>
                <w:sz w:val="30"/>
                <w:szCs w:val="30"/>
              </w:rPr>
            </w:pPr>
            <w:r w:rsidRPr="00A7366C">
              <w:rPr>
                <w:rFonts w:eastAsia="方正仿宋简体"/>
                <w:b/>
                <w:kern w:val="0"/>
                <w:sz w:val="30"/>
                <w:szCs w:val="30"/>
              </w:rPr>
              <w:t>第三十五条</w:t>
            </w:r>
            <w:r w:rsidR="00391256">
              <w:rPr>
                <w:rFonts w:eastAsia="方正仿宋简体" w:hint="eastAsia"/>
                <w:b/>
                <w:kern w:val="0"/>
                <w:sz w:val="30"/>
                <w:szCs w:val="30"/>
              </w:rPr>
              <w:t xml:space="preserve"> </w:t>
            </w:r>
            <w:r w:rsidRPr="00A7366C">
              <w:rPr>
                <w:rFonts w:eastAsia="方正仿宋简体"/>
                <w:kern w:val="0"/>
                <w:sz w:val="30"/>
                <w:szCs w:val="30"/>
              </w:rPr>
              <w:t>仓单交易商应当在指定存管银行开设银行结算账户，用于资金存放和划转。</w:t>
            </w:r>
            <w:r w:rsidR="006F4D92" w:rsidRPr="00A7366C">
              <w:rPr>
                <w:rFonts w:eastAsia="方正仿宋简体"/>
                <w:b/>
                <w:color w:val="FF0000"/>
                <w:kern w:val="0"/>
                <w:sz w:val="30"/>
                <w:szCs w:val="30"/>
              </w:rPr>
              <w:t>贷款银行应当在指定存管银行开设或者指定贷款结算账户，用于</w:t>
            </w:r>
            <w:r w:rsidR="00FA15CB" w:rsidRPr="00A7366C">
              <w:rPr>
                <w:rFonts w:eastAsia="方正仿宋简体"/>
                <w:b/>
                <w:color w:val="FF0000"/>
                <w:kern w:val="0"/>
                <w:sz w:val="30"/>
                <w:szCs w:val="30"/>
              </w:rPr>
              <w:t>仓单</w:t>
            </w:r>
            <w:r w:rsidR="006F4D92" w:rsidRPr="00A7366C">
              <w:rPr>
                <w:rFonts w:eastAsia="方正仿宋简体"/>
                <w:b/>
                <w:color w:val="FF0000"/>
                <w:kern w:val="0"/>
                <w:sz w:val="30"/>
                <w:szCs w:val="30"/>
              </w:rPr>
              <w:t>交易商质押线上还款等资金结算。</w:t>
            </w:r>
          </w:p>
          <w:p w:rsidR="00DD4915" w:rsidRPr="00A7366C" w:rsidRDefault="00DD4915" w:rsidP="00DD4915">
            <w:pPr>
              <w:widowControl/>
              <w:spacing w:line="560" w:lineRule="exact"/>
              <w:ind w:firstLineChars="200" w:firstLine="600"/>
              <w:rPr>
                <w:rFonts w:eastAsia="方正仿宋简体"/>
                <w:b/>
                <w:kern w:val="0"/>
                <w:sz w:val="30"/>
                <w:szCs w:val="30"/>
              </w:rPr>
            </w:pPr>
            <w:r w:rsidRPr="00A7366C">
              <w:rPr>
                <w:rFonts w:eastAsia="方正仿宋简体"/>
                <w:kern w:val="0"/>
                <w:sz w:val="30"/>
                <w:szCs w:val="30"/>
              </w:rPr>
              <w:t>仓单交易商银行结算账户</w:t>
            </w:r>
            <w:r w:rsidR="006F4D92" w:rsidRPr="00A7366C">
              <w:rPr>
                <w:rFonts w:eastAsia="方正仿宋简体"/>
                <w:b/>
                <w:color w:val="FF0000"/>
                <w:kern w:val="0"/>
                <w:sz w:val="30"/>
                <w:szCs w:val="30"/>
              </w:rPr>
              <w:t>、贷款银行贷款结算账户</w:t>
            </w:r>
            <w:r w:rsidRPr="00A7366C">
              <w:rPr>
                <w:rFonts w:eastAsia="方正仿宋简体"/>
                <w:kern w:val="0"/>
                <w:sz w:val="30"/>
                <w:szCs w:val="30"/>
              </w:rPr>
              <w:t>的开设、变更和注销应当及时向交易所报备。</w:t>
            </w:r>
          </w:p>
        </w:tc>
      </w:tr>
      <w:tr w:rsidR="0048116C"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48116C" w:rsidRPr="00A7366C" w:rsidRDefault="0048116C" w:rsidP="0048116C">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第三十七条</w:t>
            </w:r>
            <w:r w:rsidR="00391256">
              <w:rPr>
                <w:rFonts w:eastAsia="方正仿宋简体" w:hint="eastAsia"/>
                <w:b/>
                <w:kern w:val="0"/>
                <w:sz w:val="30"/>
                <w:szCs w:val="30"/>
              </w:rPr>
              <w:t xml:space="preserve"> </w:t>
            </w:r>
            <w:r w:rsidRPr="00A7366C">
              <w:rPr>
                <w:rFonts w:eastAsia="方正仿宋简体"/>
                <w:kern w:val="0"/>
                <w:sz w:val="30"/>
                <w:szCs w:val="30"/>
              </w:rPr>
              <w:t>标准仓单交易业务采取实时收付的方式。</w:t>
            </w:r>
          </w:p>
          <w:p w:rsidR="0048116C" w:rsidRPr="00A7366C" w:rsidRDefault="0048116C"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实时收付是指在交易时间段内，买方仓单交易商付清摘牌标准仓单全部货款及相关费用，并经交易所确认，完成货款划转和标准仓单过户。</w:t>
            </w:r>
          </w:p>
        </w:tc>
        <w:tc>
          <w:tcPr>
            <w:tcW w:w="6948" w:type="dxa"/>
            <w:tcBorders>
              <w:top w:val="single" w:sz="8" w:space="0" w:color="4BACC6"/>
              <w:bottom w:val="single" w:sz="8" w:space="0" w:color="4BACC6"/>
            </w:tcBorders>
            <w:shd w:val="clear" w:color="auto" w:fill="auto"/>
          </w:tcPr>
          <w:p w:rsidR="0048116C" w:rsidRPr="00A7366C" w:rsidRDefault="0048116C" w:rsidP="0048116C">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第三十七条</w:t>
            </w:r>
            <w:r w:rsidR="00391256">
              <w:rPr>
                <w:rFonts w:eastAsia="方正仿宋简体" w:hint="eastAsia"/>
                <w:b/>
                <w:kern w:val="0"/>
                <w:sz w:val="30"/>
                <w:szCs w:val="30"/>
              </w:rPr>
              <w:t xml:space="preserve"> </w:t>
            </w:r>
            <w:r w:rsidRPr="00A7366C">
              <w:rPr>
                <w:rFonts w:eastAsia="方正仿宋简体"/>
                <w:kern w:val="0"/>
                <w:sz w:val="30"/>
                <w:szCs w:val="30"/>
              </w:rPr>
              <w:t>标准仓单交易业务采取实时收付的方式。</w:t>
            </w:r>
          </w:p>
          <w:p w:rsidR="0048116C" w:rsidRPr="00A7366C" w:rsidRDefault="0048116C"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实时收付是指在交易时间段内，买方仓单交易商付清摘牌标准仓单全部货款</w:t>
            </w:r>
            <w:r w:rsidRPr="00A7366C">
              <w:rPr>
                <w:rFonts w:eastAsia="方正仿宋简体"/>
                <w:b/>
                <w:color w:val="FF0000"/>
                <w:kern w:val="0"/>
                <w:sz w:val="32"/>
                <w:szCs w:val="30"/>
              </w:rPr>
              <w:t>以</w:t>
            </w:r>
            <w:r w:rsidRPr="00A7366C">
              <w:rPr>
                <w:rFonts w:eastAsia="方正仿宋简体"/>
                <w:kern w:val="0"/>
                <w:sz w:val="30"/>
                <w:szCs w:val="30"/>
              </w:rPr>
              <w:t>及相关费用，并经交易所确认，完成货款划转和标准仓单过户。</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6F4D92">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第三十九条</w:t>
            </w:r>
            <w:r w:rsidR="00391256">
              <w:rPr>
                <w:rFonts w:eastAsia="方正仿宋简体" w:hint="eastAsia"/>
                <w:b/>
                <w:kern w:val="0"/>
                <w:sz w:val="30"/>
                <w:szCs w:val="30"/>
              </w:rPr>
              <w:t xml:space="preserve"> </w:t>
            </w:r>
            <w:r w:rsidRPr="00A7366C">
              <w:rPr>
                <w:rFonts w:eastAsia="方正仿宋简体"/>
                <w:kern w:val="0"/>
                <w:sz w:val="30"/>
                <w:szCs w:val="30"/>
              </w:rPr>
              <w:t>仓单交易商当日资金余额计算方式如下：</w:t>
            </w:r>
          </w:p>
          <w:p w:rsidR="006F4D92" w:rsidRPr="00A7366C" w:rsidRDefault="006F4D92"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当日资金余额</w:t>
            </w:r>
            <w:r w:rsidRPr="00A7366C">
              <w:rPr>
                <w:rFonts w:eastAsia="方正仿宋简体"/>
                <w:kern w:val="0"/>
                <w:sz w:val="30"/>
                <w:szCs w:val="30"/>
              </w:rPr>
              <w:t>=</w:t>
            </w:r>
            <w:r w:rsidRPr="00A7366C">
              <w:rPr>
                <w:rFonts w:eastAsia="方正仿宋简体"/>
                <w:kern w:val="0"/>
                <w:sz w:val="30"/>
                <w:szCs w:val="30"/>
              </w:rPr>
              <w:t>上一日资金余额</w:t>
            </w:r>
            <w:r w:rsidRPr="00A7366C">
              <w:rPr>
                <w:rFonts w:eastAsia="方正仿宋简体"/>
                <w:kern w:val="0"/>
                <w:sz w:val="30"/>
                <w:szCs w:val="30"/>
              </w:rPr>
              <w:t>+</w:t>
            </w:r>
            <w:r w:rsidRPr="00A7366C">
              <w:rPr>
                <w:rFonts w:eastAsia="方正仿宋简体"/>
                <w:kern w:val="0"/>
                <w:sz w:val="30"/>
                <w:szCs w:val="30"/>
              </w:rPr>
              <w:t>当日收入货款</w:t>
            </w:r>
            <w:r w:rsidRPr="00A7366C">
              <w:rPr>
                <w:rFonts w:eastAsia="方正仿宋简体"/>
                <w:kern w:val="0"/>
                <w:sz w:val="30"/>
                <w:szCs w:val="30"/>
              </w:rPr>
              <w:t>-</w:t>
            </w:r>
            <w:r w:rsidRPr="00A7366C">
              <w:rPr>
                <w:rFonts w:eastAsia="方正仿宋简体"/>
                <w:kern w:val="0"/>
                <w:sz w:val="30"/>
                <w:szCs w:val="30"/>
              </w:rPr>
              <w:t>当日支付货款</w:t>
            </w:r>
            <w:r w:rsidRPr="00A7366C">
              <w:rPr>
                <w:rFonts w:eastAsia="方正仿宋简体"/>
                <w:kern w:val="0"/>
                <w:sz w:val="30"/>
                <w:szCs w:val="30"/>
              </w:rPr>
              <w:t>+</w:t>
            </w:r>
            <w:r w:rsidRPr="00A7366C">
              <w:rPr>
                <w:rFonts w:eastAsia="方正仿宋简体"/>
                <w:kern w:val="0"/>
                <w:sz w:val="30"/>
                <w:szCs w:val="30"/>
              </w:rPr>
              <w:t>入金</w:t>
            </w:r>
            <w:r w:rsidRPr="00A7366C">
              <w:rPr>
                <w:rFonts w:eastAsia="方正仿宋简体"/>
                <w:kern w:val="0"/>
                <w:sz w:val="30"/>
                <w:szCs w:val="30"/>
              </w:rPr>
              <w:t>-</w:t>
            </w:r>
            <w:r w:rsidRPr="00A7366C">
              <w:rPr>
                <w:rFonts w:eastAsia="方正仿宋简体"/>
                <w:kern w:val="0"/>
                <w:sz w:val="30"/>
                <w:szCs w:val="30"/>
              </w:rPr>
              <w:t>出金</w:t>
            </w:r>
            <w:r w:rsidRPr="00A7366C">
              <w:rPr>
                <w:rFonts w:eastAsia="方正仿宋简体"/>
                <w:kern w:val="0"/>
                <w:sz w:val="30"/>
                <w:szCs w:val="30"/>
              </w:rPr>
              <w:t>-</w:t>
            </w:r>
            <w:r w:rsidRPr="00A7366C">
              <w:rPr>
                <w:rFonts w:eastAsia="方正仿宋简体"/>
                <w:kern w:val="0"/>
                <w:sz w:val="30"/>
                <w:szCs w:val="30"/>
              </w:rPr>
              <w:t>当日交易手续费</w:t>
            </w:r>
            <w:r w:rsidRPr="00A7366C">
              <w:rPr>
                <w:rFonts w:eastAsia="方正仿宋简体"/>
                <w:kern w:val="0"/>
                <w:sz w:val="30"/>
                <w:szCs w:val="30"/>
              </w:rPr>
              <w:t>-</w:t>
            </w:r>
            <w:r w:rsidRPr="00A7366C">
              <w:rPr>
                <w:rFonts w:eastAsia="方正仿宋简体"/>
                <w:kern w:val="0"/>
                <w:sz w:val="30"/>
                <w:szCs w:val="30"/>
              </w:rPr>
              <w:t>当日暂扣发票保证金</w:t>
            </w:r>
            <w:r w:rsidRPr="00A7366C">
              <w:rPr>
                <w:rFonts w:eastAsia="方正仿宋简体"/>
                <w:kern w:val="0"/>
                <w:sz w:val="30"/>
                <w:szCs w:val="30"/>
              </w:rPr>
              <w:t>+</w:t>
            </w:r>
            <w:r w:rsidRPr="00A7366C">
              <w:rPr>
                <w:rFonts w:eastAsia="方正仿宋简体"/>
                <w:kern w:val="0"/>
                <w:sz w:val="30"/>
                <w:szCs w:val="30"/>
              </w:rPr>
              <w:t>当日清退发票保证金</w:t>
            </w:r>
            <w:r w:rsidRPr="00A7366C">
              <w:rPr>
                <w:rFonts w:eastAsia="方正仿宋简体"/>
                <w:kern w:val="0"/>
                <w:sz w:val="30"/>
                <w:szCs w:val="30"/>
              </w:rPr>
              <w:t>-</w:t>
            </w:r>
            <w:r w:rsidRPr="00A7366C">
              <w:rPr>
                <w:rFonts w:eastAsia="方正仿宋简体"/>
                <w:kern w:val="0"/>
                <w:sz w:val="30"/>
                <w:szCs w:val="30"/>
              </w:rPr>
              <w:t>发票违约金</w:t>
            </w:r>
            <w:r w:rsidRPr="00A7366C">
              <w:rPr>
                <w:rFonts w:eastAsia="方正仿宋简体"/>
                <w:kern w:val="0"/>
                <w:sz w:val="30"/>
                <w:szCs w:val="30"/>
              </w:rPr>
              <w:t>-</w:t>
            </w:r>
            <w:r w:rsidRPr="00A7366C">
              <w:rPr>
                <w:rFonts w:eastAsia="方正仿宋简体"/>
                <w:kern w:val="0"/>
                <w:sz w:val="30"/>
                <w:szCs w:val="30"/>
              </w:rPr>
              <w:t>当日仓储费</w:t>
            </w:r>
            <w:r w:rsidRPr="00A7366C">
              <w:rPr>
                <w:rFonts w:eastAsia="方正仿宋简体"/>
                <w:kern w:val="0"/>
                <w:sz w:val="30"/>
                <w:szCs w:val="30"/>
              </w:rPr>
              <w:t>-</w:t>
            </w:r>
            <w:r w:rsidRPr="00A7366C">
              <w:rPr>
                <w:rFonts w:eastAsia="方正仿宋简体"/>
                <w:kern w:val="0"/>
                <w:sz w:val="30"/>
                <w:szCs w:val="30"/>
              </w:rPr>
              <w:t>当日过户费</w:t>
            </w:r>
            <w:r w:rsidRPr="00A7366C">
              <w:rPr>
                <w:rFonts w:eastAsia="方正仿宋简体"/>
                <w:kern w:val="0"/>
                <w:sz w:val="30"/>
                <w:szCs w:val="30"/>
              </w:rPr>
              <w:t>-</w:t>
            </w:r>
            <w:r w:rsidRPr="00A7366C">
              <w:rPr>
                <w:rFonts w:eastAsia="方正仿宋简体"/>
                <w:kern w:val="0"/>
                <w:sz w:val="30"/>
                <w:szCs w:val="30"/>
              </w:rPr>
              <w:t>其他费用</w:t>
            </w:r>
          </w:p>
        </w:tc>
        <w:tc>
          <w:tcPr>
            <w:tcW w:w="6948" w:type="dxa"/>
            <w:tcBorders>
              <w:top w:val="single" w:sz="8" w:space="0" w:color="4BACC6"/>
              <w:bottom w:val="single" w:sz="8" w:space="0" w:color="4BACC6"/>
            </w:tcBorders>
            <w:shd w:val="clear" w:color="auto" w:fill="auto"/>
          </w:tcPr>
          <w:p w:rsidR="006F4D92" w:rsidRPr="00A7366C" w:rsidRDefault="006F4D92" w:rsidP="006F4D92">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第三十九条</w:t>
            </w:r>
            <w:r w:rsidR="00391256">
              <w:rPr>
                <w:rFonts w:eastAsia="方正仿宋简体" w:hint="eastAsia"/>
                <w:b/>
                <w:kern w:val="0"/>
                <w:sz w:val="30"/>
                <w:szCs w:val="30"/>
              </w:rPr>
              <w:t xml:space="preserve"> </w:t>
            </w:r>
            <w:r w:rsidRPr="00A7366C">
              <w:rPr>
                <w:rFonts w:eastAsia="方正仿宋简体"/>
                <w:kern w:val="0"/>
                <w:sz w:val="30"/>
                <w:szCs w:val="30"/>
              </w:rPr>
              <w:t>仓单交易商当日资金余额计算方式如下：</w:t>
            </w:r>
          </w:p>
          <w:p w:rsidR="006F4D92" w:rsidRPr="00A7366C" w:rsidRDefault="006F4D92"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当日资金余额</w:t>
            </w:r>
            <w:r w:rsidRPr="00A7366C">
              <w:rPr>
                <w:rFonts w:eastAsia="方正仿宋简体"/>
                <w:kern w:val="0"/>
                <w:sz w:val="30"/>
                <w:szCs w:val="30"/>
              </w:rPr>
              <w:t>=</w:t>
            </w:r>
            <w:r w:rsidRPr="00A7366C">
              <w:rPr>
                <w:rFonts w:eastAsia="方正仿宋简体"/>
                <w:kern w:val="0"/>
                <w:sz w:val="30"/>
                <w:szCs w:val="30"/>
              </w:rPr>
              <w:t>上一日资金余额</w:t>
            </w:r>
            <w:r w:rsidRPr="00A7366C">
              <w:rPr>
                <w:rFonts w:eastAsia="方正仿宋简体"/>
                <w:kern w:val="0"/>
                <w:sz w:val="30"/>
                <w:szCs w:val="30"/>
              </w:rPr>
              <w:t>+</w:t>
            </w:r>
            <w:r w:rsidRPr="00A7366C">
              <w:rPr>
                <w:rFonts w:eastAsia="方正仿宋简体"/>
                <w:kern w:val="0"/>
                <w:sz w:val="30"/>
                <w:szCs w:val="30"/>
              </w:rPr>
              <w:t>当日收入货款</w:t>
            </w:r>
            <w:r w:rsidRPr="00A7366C">
              <w:rPr>
                <w:rFonts w:eastAsia="方正仿宋简体"/>
                <w:kern w:val="0"/>
                <w:sz w:val="30"/>
                <w:szCs w:val="30"/>
              </w:rPr>
              <w:t>-</w:t>
            </w:r>
            <w:r w:rsidRPr="00A7366C">
              <w:rPr>
                <w:rFonts w:eastAsia="方正仿宋简体"/>
                <w:kern w:val="0"/>
                <w:sz w:val="30"/>
                <w:szCs w:val="30"/>
              </w:rPr>
              <w:t>当日支付货款</w:t>
            </w:r>
            <w:r w:rsidRPr="00A7366C">
              <w:rPr>
                <w:rFonts w:eastAsia="方正仿宋简体"/>
                <w:kern w:val="0"/>
                <w:sz w:val="30"/>
                <w:szCs w:val="30"/>
              </w:rPr>
              <w:t>+</w:t>
            </w:r>
            <w:r w:rsidRPr="00A7366C">
              <w:rPr>
                <w:rFonts w:eastAsia="方正仿宋简体"/>
                <w:kern w:val="0"/>
                <w:sz w:val="30"/>
                <w:szCs w:val="30"/>
              </w:rPr>
              <w:t>入金</w:t>
            </w:r>
            <w:r w:rsidRPr="00A7366C">
              <w:rPr>
                <w:rFonts w:eastAsia="方正仿宋简体"/>
                <w:kern w:val="0"/>
                <w:sz w:val="30"/>
                <w:szCs w:val="30"/>
              </w:rPr>
              <w:t>-</w:t>
            </w:r>
            <w:r w:rsidRPr="00A7366C">
              <w:rPr>
                <w:rFonts w:eastAsia="方正仿宋简体"/>
                <w:kern w:val="0"/>
                <w:sz w:val="30"/>
                <w:szCs w:val="30"/>
              </w:rPr>
              <w:t>出金</w:t>
            </w:r>
            <w:r w:rsidRPr="00A7366C">
              <w:rPr>
                <w:rFonts w:eastAsia="方正仿宋简体"/>
                <w:kern w:val="0"/>
                <w:sz w:val="30"/>
                <w:szCs w:val="30"/>
              </w:rPr>
              <w:t>-</w:t>
            </w:r>
            <w:r w:rsidRPr="00A7366C">
              <w:rPr>
                <w:rFonts w:eastAsia="方正仿宋简体"/>
                <w:kern w:val="0"/>
                <w:sz w:val="30"/>
                <w:szCs w:val="30"/>
              </w:rPr>
              <w:t>当日交易手续费</w:t>
            </w:r>
            <w:r w:rsidRPr="00A7366C">
              <w:rPr>
                <w:rFonts w:eastAsia="方正仿宋简体"/>
                <w:kern w:val="0"/>
                <w:sz w:val="30"/>
                <w:szCs w:val="30"/>
              </w:rPr>
              <w:t>-</w:t>
            </w:r>
            <w:r w:rsidRPr="00A7366C">
              <w:rPr>
                <w:rFonts w:eastAsia="方正仿宋简体"/>
                <w:kern w:val="0"/>
                <w:sz w:val="30"/>
                <w:szCs w:val="30"/>
              </w:rPr>
              <w:t>当日暂扣发票保证金</w:t>
            </w:r>
            <w:r w:rsidRPr="00A7366C">
              <w:rPr>
                <w:rFonts w:eastAsia="方正仿宋简体"/>
                <w:kern w:val="0"/>
                <w:sz w:val="30"/>
                <w:szCs w:val="30"/>
              </w:rPr>
              <w:t>+</w:t>
            </w:r>
            <w:r w:rsidRPr="00A7366C">
              <w:rPr>
                <w:rFonts w:eastAsia="方正仿宋简体"/>
                <w:kern w:val="0"/>
                <w:sz w:val="30"/>
                <w:szCs w:val="30"/>
              </w:rPr>
              <w:t>当日清退发票保证金</w:t>
            </w:r>
            <w:r w:rsidRPr="00A7366C">
              <w:rPr>
                <w:rFonts w:eastAsia="方正仿宋简体"/>
                <w:kern w:val="0"/>
                <w:sz w:val="30"/>
                <w:szCs w:val="30"/>
              </w:rPr>
              <w:t>-</w:t>
            </w:r>
            <w:r w:rsidRPr="00A7366C">
              <w:rPr>
                <w:rFonts w:eastAsia="方正仿宋简体"/>
                <w:kern w:val="0"/>
                <w:sz w:val="30"/>
                <w:szCs w:val="30"/>
              </w:rPr>
              <w:t>发票违约金</w:t>
            </w:r>
            <w:r w:rsidRPr="00A7366C">
              <w:rPr>
                <w:rFonts w:eastAsia="方正仿宋简体"/>
                <w:kern w:val="0"/>
                <w:sz w:val="30"/>
                <w:szCs w:val="30"/>
              </w:rPr>
              <w:t>-</w:t>
            </w:r>
            <w:r w:rsidRPr="00A7366C">
              <w:rPr>
                <w:rFonts w:eastAsia="方正仿宋简体"/>
                <w:kern w:val="0"/>
                <w:sz w:val="30"/>
                <w:szCs w:val="30"/>
              </w:rPr>
              <w:t>当日仓储费</w:t>
            </w:r>
            <w:r w:rsidRPr="00A7366C">
              <w:rPr>
                <w:rFonts w:eastAsia="方正仿宋简体"/>
                <w:kern w:val="0"/>
                <w:sz w:val="30"/>
                <w:szCs w:val="30"/>
              </w:rPr>
              <w:t>-</w:t>
            </w:r>
            <w:r w:rsidRPr="00A7366C">
              <w:rPr>
                <w:rFonts w:eastAsia="方正仿宋简体"/>
                <w:b/>
                <w:color w:val="FF0000"/>
                <w:kern w:val="0"/>
                <w:sz w:val="30"/>
                <w:szCs w:val="30"/>
              </w:rPr>
              <w:t>当日线上还款金额</w:t>
            </w:r>
            <w:r w:rsidRPr="00A7366C">
              <w:rPr>
                <w:rFonts w:eastAsia="方正仿宋简体"/>
                <w:b/>
                <w:color w:val="FF0000"/>
                <w:kern w:val="0"/>
                <w:sz w:val="30"/>
                <w:szCs w:val="30"/>
              </w:rPr>
              <w:t>-</w:t>
            </w:r>
            <w:r w:rsidRPr="00A7366C">
              <w:rPr>
                <w:rFonts w:eastAsia="方正仿宋简体"/>
                <w:kern w:val="0"/>
                <w:sz w:val="30"/>
                <w:szCs w:val="30"/>
              </w:rPr>
              <w:t>当日过户费</w:t>
            </w:r>
            <w:r w:rsidRPr="00A7366C">
              <w:rPr>
                <w:rFonts w:eastAsia="方正仿宋简体"/>
                <w:kern w:val="0"/>
                <w:sz w:val="30"/>
                <w:szCs w:val="30"/>
              </w:rPr>
              <w:t>-</w:t>
            </w:r>
            <w:r w:rsidRPr="00A7366C">
              <w:rPr>
                <w:rFonts w:eastAsia="方正仿宋简体"/>
                <w:kern w:val="0"/>
                <w:sz w:val="30"/>
                <w:szCs w:val="30"/>
              </w:rPr>
              <w:t>其他费用</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第四十六条</w:t>
            </w:r>
            <w:r w:rsidR="00391256">
              <w:rPr>
                <w:rFonts w:eastAsia="方正仿宋简体" w:hint="eastAsia"/>
                <w:b/>
                <w:kern w:val="0"/>
                <w:sz w:val="30"/>
                <w:szCs w:val="30"/>
              </w:rPr>
              <w:t xml:space="preserve"> </w:t>
            </w:r>
            <w:r w:rsidRPr="00A7366C">
              <w:rPr>
                <w:rFonts w:eastAsia="方正仿宋简体"/>
                <w:kern w:val="0"/>
                <w:sz w:val="30"/>
                <w:szCs w:val="30"/>
              </w:rPr>
              <w:t>每个交易日闭市后，交易所根据当日过户和标准仓单持有情况为仓库代收标准仓单交易发生的过户费和仓储费。遇到法定节假日的，交易所于前一交易日收取该时间段的仓储费。</w:t>
            </w:r>
          </w:p>
        </w:tc>
        <w:tc>
          <w:tcPr>
            <w:tcW w:w="6948" w:type="dxa"/>
            <w:tcBorders>
              <w:top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第四十六条</w:t>
            </w:r>
            <w:r w:rsidR="00391256">
              <w:rPr>
                <w:rFonts w:eastAsia="方正仿宋简体" w:hint="eastAsia"/>
                <w:b/>
                <w:kern w:val="0"/>
                <w:sz w:val="30"/>
                <w:szCs w:val="30"/>
              </w:rPr>
              <w:t xml:space="preserve"> </w:t>
            </w:r>
            <w:r w:rsidRPr="00A7366C">
              <w:rPr>
                <w:rFonts w:eastAsia="方正仿宋简体"/>
                <w:kern w:val="0"/>
                <w:sz w:val="30"/>
                <w:szCs w:val="30"/>
              </w:rPr>
              <w:t>每个交易日闭市后，交易所根据当日过户和标准仓单持有情况为仓库</w:t>
            </w:r>
            <w:r w:rsidRPr="00A7366C">
              <w:rPr>
                <w:rFonts w:eastAsia="方正仿宋简体"/>
                <w:b/>
                <w:color w:val="FF0000"/>
                <w:kern w:val="0"/>
                <w:sz w:val="30"/>
                <w:szCs w:val="30"/>
              </w:rPr>
              <w:t>（厂库）</w:t>
            </w:r>
            <w:r w:rsidRPr="00A7366C">
              <w:rPr>
                <w:rFonts w:eastAsia="方正仿宋简体"/>
                <w:kern w:val="0"/>
                <w:sz w:val="30"/>
                <w:szCs w:val="30"/>
              </w:rPr>
              <w:t>代收标准仓单交易发生的过户费和仓储费。遇到法定节假日的，交易所于前一交易日收取该时间段的仓储费。</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第五十二条</w:t>
            </w:r>
            <w:r w:rsidR="00391256">
              <w:rPr>
                <w:rFonts w:eastAsia="方正仿宋简体" w:hint="eastAsia"/>
                <w:b/>
                <w:kern w:val="0"/>
                <w:sz w:val="30"/>
                <w:szCs w:val="30"/>
              </w:rPr>
              <w:t xml:space="preserve"> </w:t>
            </w:r>
            <w:r w:rsidRPr="00A7366C">
              <w:rPr>
                <w:rFonts w:eastAsia="方正仿宋简体"/>
                <w:kern w:val="0"/>
                <w:sz w:val="30"/>
                <w:szCs w:val="30"/>
              </w:rPr>
              <w:t>交易所在收到增值税专用发票的两个交易日内对其进行验证，验证合格后清退发票保证金。因仓单交易商违反本办法规定而产生的所有税收损失及相关费用由仓单交易商自行承担。</w:t>
            </w:r>
          </w:p>
        </w:tc>
        <w:tc>
          <w:tcPr>
            <w:tcW w:w="6948" w:type="dxa"/>
            <w:tcBorders>
              <w:top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第五十二条</w:t>
            </w:r>
            <w:r w:rsidR="00391256">
              <w:rPr>
                <w:rFonts w:eastAsia="方正仿宋简体" w:hint="eastAsia"/>
                <w:b/>
                <w:kern w:val="0"/>
                <w:sz w:val="30"/>
                <w:szCs w:val="30"/>
              </w:rPr>
              <w:t xml:space="preserve"> </w:t>
            </w:r>
            <w:r w:rsidRPr="00A7366C">
              <w:rPr>
                <w:rFonts w:eastAsia="方正仿宋简体"/>
                <w:kern w:val="0"/>
                <w:sz w:val="30"/>
                <w:szCs w:val="30"/>
              </w:rPr>
              <w:t>交易所在收到增值税专用发票的两个交易日内对其进行验证，验证合格后清退发票保证金。因仓单交易商违反本办法规定而产生的所有税收损失</w:t>
            </w:r>
            <w:r w:rsidRPr="00A7366C">
              <w:rPr>
                <w:rFonts w:eastAsia="方正仿宋简体"/>
                <w:b/>
                <w:color w:val="FF0000"/>
                <w:kern w:val="0"/>
                <w:sz w:val="30"/>
                <w:szCs w:val="30"/>
              </w:rPr>
              <w:t>以</w:t>
            </w:r>
            <w:r w:rsidRPr="00A7366C">
              <w:rPr>
                <w:rFonts w:eastAsia="方正仿宋简体"/>
                <w:kern w:val="0"/>
                <w:sz w:val="30"/>
                <w:szCs w:val="30"/>
              </w:rPr>
              <w:t>及相关费用由仓单交易商自行承担。</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6F4D92">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第五十三条</w:t>
            </w:r>
            <w:r w:rsidR="00391256">
              <w:rPr>
                <w:rFonts w:eastAsia="方正仿宋简体" w:hint="eastAsia"/>
                <w:b/>
                <w:kern w:val="0"/>
                <w:sz w:val="30"/>
                <w:szCs w:val="30"/>
              </w:rPr>
              <w:t xml:space="preserve"> </w:t>
            </w:r>
            <w:r w:rsidRPr="00A7366C">
              <w:rPr>
                <w:rFonts w:eastAsia="方正仿宋简体"/>
                <w:kern w:val="0"/>
                <w:sz w:val="30"/>
                <w:szCs w:val="30"/>
              </w:rPr>
              <w:t>仓单交易商迟交增值税专用发票</w:t>
            </w:r>
            <w:r w:rsidRPr="00A7366C">
              <w:rPr>
                <w:rFonts w:eastAsia="方正仿宋简体"/>
                <w:kern w:val="0"/>
                <w:sz w:val="30"/>
                <w:szCs w:val="30"/>
              </w:rPr>
              <w:t>3</w:t>
            </w:r>
            <w:r w:rsidRPr="00A7366C">
              <w:rPr>
                <w:rFonts w:eastAsia="方正仿宋简体"/>
                <w:kern w:val="0"/>
                <w:sz w:val="30"/>
                <w:szCs w:val="30"/>
              </w:rPr>
              <w:t>至</w:t>
            </w:r>
            <w:r w:rsidRPr="00A7366C">
              <w:rPr>
                <w:rFonts w:eastAsia="方正仿宋简体"/>
                <w:kern w:val="0"/>
                <w:sz w:val="30"/>
                <w:szCs w:val="30"/>
              </w:rPr>
              <w:t>10</w:t>
            </w:r>
            <w:r w:rsidRPr="00A7366C">
              <w:rPr>
                <w:rFonts w:eastAsia="方正仿宋简体"/>
                <w:kern w:val="0"/>
                <w:sz w:val="30"/>
                <w:szCs w:val="30"/>
              </w:rPr>
              <w:t>天的，应当每天支付未交增值税专用发票对应货款金额</w:t>
            </w:r>
            <w:r w:rsidRPr="00A7366C">
              <w:rPr>
                <w:rFonts w:eastAsia="方正仿宋简体"/>
                <w:kern w:val="0"/>
                <w:sz w:val="30"/>
                <w:szCs w:val="30"/>
              </w:rPr>
              <w:t>0.5‰</w:t>
            </w:r>
            <w:r w:rsidRPr="00A7366C">
              <w:rPr>
                <w:rFonts w:eastAsia="方正仿宋简体"/>
                <w:kern w:val="0"/>
                <w:sz w:val="30"/>
                <w:szCs w:val="30"/>
              </w:rPr>
              <w:t>的发票违约金；迟交</w:t>
            </w:r>
            <w:r w:rsidRPr="00A7366C">
              <w:rPr>
                <w:rFonts w:eastAsia="方正仿宋简体"/>
                <w:kern w:val="0"/>
                <w:sz w:val="30"/>
                <w:szCs w:val="30"/>
              </w:rPr>
              <w:t>11</w:t>
            </w:r>
            <w:r w:rsidRPr="00A7366C">
              <w:rPr>
                <w:rFonts w:eastAsia="方正仿宋简体"/>
                <w:kern w:val="0"/>
                <w:sz w:val="30"/>
                <w:szCs w:val="30"/>
              </w:rPr>
              <w:t>至</w:t>
            </w:r>
            <w:r w:rsidRPr="00A7366C">
              <w:rPr>
                <w:rFonts w:eastAsia="方正仿宋简体"/>
                <w:kern w:val="0"/>
                <w:sz w:val="30"/>
                <w:szCs w:val="30"/>
              </w:rPr>
              <w:t>30</w:t>
            </w:r>
            <w:r w:rsidRPr="00A7366C">
              <w:rPr>
                <w:rFonts w:eastAsia="方正仿宋简体"/>
                <w:kern w:val="0"/>
                <w:sz w:val="30"/>
                <w:szCs w:val="30"/>
              </w:rPr>
              <w:t>天的，应当每天支付未交增值税专用发票对应货款金额</w:t>
            </w:r>
            <w:r w:rsidRPr="00A7366C">
              <w:rPr>
                <w:rFonts w:eastAsia="方正仿宋简体"/>
                <w:kern w:val="0"/>
                <w:sz w:val="30"/>
                <w:szCs w:val="30"/>
              </w:rPr>
              <w:t>1‰</w:t>
            </w:r>
            <w:r w:rsidRPr="00A7366C">
              <w:rPr>
                <w:rFonts w:eastAsia="方正仿宋简体"/>
                <w:kern w:val="0"/>
                <w:sz w:val="30"/>
                <w:szCs w:val="30"/>
              </w:rPr>
              <w:t>的发票违约金；超过</w:t>
            </w:r>
            <w:r w:rsidRPr="00A7366C">
              <w:rPr>
                <w:rFonts w:eastAsia="方正仿宋简体"/>
                <w:kern w:val="0"/>
                <w:sz w:val="30"/>
                <w:szCs w:val="30"/>
              </w:rPr>
              <w:t>30</w:t>
            </w:r>
            <w:r w:rsidRPr="00A7366C">
              <w:rPr>
                <w:rFonts w:eastAsia="方正仿宋简体"/>
                <w:kern w:val="0"/>
                <w:sz w:val="30"/>
                <w:szCs w:val="30"/>
              </w:rPr>
              <w:t>天未交增值税专用发票的，视作不交增值税专用发票，应当支付未交增值税专用发票对应货款金额</w:t>
            </w:r>
            <w:r w:rsidRPr="00A7366C">
              <w:rPr>
                <w:rFonts w:eastAsia="方正仿宋简体"/>
                <w:kern w:val="0"/>
                <w:sz w:val="30"/>
                <w:szCs w:val="30"/>
              </w:rPr>
              <w:t>20%</w:t>
            </w:r>
            <w:r w:rsidRPr="00A7366C">
              <w:rPr>
                <w:rFonts w:eastAsia="方正仿宋简体"/>
                <w:kern w:val="0"/>
                <w:sz w:val="30"/>
                <w:szCs w:val="30"/>
              </w:rPr>
              <w:t>的发票违约金。</w:t>
            </w:r>
          </w:p>
          <w:p w:rsidR="006F4D92" w:rsidRPr="00A7366C" w:rsidRDefault="006F4D92"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仓单交易商是银行、证券等金融机构的，迟交增值税专用发票</w:t>
            </w:r>
            <w:r w:rsidRPr="00A7366C">
              <w:rPr>
                <w:rFonts w:eastAsia="方正仿宋简体"/>
                <w:kern w:val="0"/>
                <w:sz w:val="30"/>
                <w:szCs w:val="30"/>
              </w:rPr>
              <w:t>3</w:t>
            </w:r>
            <w:r w:rsidRPr="00A7366C">
              <w:rPr>
                <w:rFonts w:eastAsia="方正仿宋简体"/>
                <w:kern w:val="0"/>
                <w:sz w:val="30"/>
                <w:szCs w:val="30"/>
              </w:rPr>
              <w:t>至</w:t>
            </w:r>
            <w:r w:rsidRPr="00A7366C">
              <w:rPr>
                <w:rFonts w:eastAsia="方正仿宋简体"/>
                <w:kern w:val="0"/>
                <w:sz w:val="30"/>
                <w:szCs w:val="30"/>
              </w:rPr>
              <w:t>16</w:t>
            </w:r>
            <w:r w:rsidRPr="00A7366C">
              <w:rPr>
                <w:rFonts w:eastAsia="方正仿宋简体"/>
                <w:kern w:val="0"/>
                <w:sz w:val="30"/>
                <w:szCs w:val="30"/>
              </w:rPr>
              <w:t>天，应当每天支付未交增值税专用发票对应货款金额</w:t>
            </w:r>
            <w:r w:rsidRPr="00A7366C">
              <w:rPr>
                <w:rFonts w:eastAsia="方正仿宋简体"/>
                <w:kern w:val="0"/>
                <w:sz w:val="30"/>
                <w:szCs w:val="30"/>
              </w:rPr>
              <w:t>1‰</w:t>
            </w:r>
            <w:r w:rsidRPr="00A7366C">
              <w:rPr>
                <w:rFonts w:eastAsia="方正仿宋简体"/>
                <w:kern w:val="0"/>
                <w:sz w:val="30"/>
                <w:szCs w:val="30"/>
              </w:rPr>
              <w:t>的发票违约金；超过</w:t>
            </w:r>
            <w:r w:rsidRPr="00A7366C">
              <w:rPr>
                <w:rFonts w:eastAsia="方正仿宋简体"/>
                <w:kern w:val="0"/>
                <w:sz w:val="30"/>
                <w:szCs w:val="30"/>
              </w:rPr>
              <w:t>16</w:t>
            </w:r>
            <w:r w:rsidRPr="00A7366C">
              <w:rPr>
                <w:rFonts w:eastAsia="方正仿宋简体"/>
                <w:kern w:val="0"/>
                <w:sz w:val="30"/>
                <w:szCs w:val="30"/>
              </w:rPr>
              <w:t>天未交增值税专用发票，视作不交增值税专用发票，应当支付未交增值税专用发票对应货款金额</w:t>
            </w:r>
            <w:r w:rsidRPr="00A7366C">
              <w:rPr>
                <w:rFonts w:eastAsia="方正仿宋简体"/>
                <w:kern w:val="0"/>
                <w:sz w:val="30"/>
                <w:szCs w:val="30"/>
              </w:rPr>
              <w:t>20%</w:t>
            </w:r>
            <w:r w:rsidRPr="00A7366C">
              <w:rPr>
                <w:rFonts w:eastAsia="方正仿宋简体"/>
                <w:kern w:val="0"/>
                <w:sz w:val="30"/>
                <w:szCs w:val="30"/>
              </w:rPr>
              <w:t>的发票违约金。</w:t>
            </w:r>
          </w:p>
        </w:tc>
        <w:tc>
          <w:tcPr>
            <w:tcW w:w="6948" w:type="dxa"/>
            <w:tcBorders>
              <w:top w:val="single" w:sz="8" w:space="0" w:color="4BACC6"/>
              <w:bottom w:val="single" w:sz="8" w:space="0" w:color="4BACC6"/>
            </w:tcBorders>
            <w:shd w:val="clear" w:color="auto" w:fill="auto"/>
          </w:tcPr>
          <w:p w:rsidR="006F4D92" w:rsidRPr="00A7366C" w:rsidRDefault="006F4D92" w:rsidP="006F4D92">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第五十三条</w:t>
            </w:r>
            <w:r w:rsidR="00391256">
              <w:rPr>
                <w:rFonts w:eastAsia="方正仿宋简体" w:hint="eastAsia"/>
                <w:b/>
                <w:kern w:val="0"/>
                <w:sz w:val="30"/>
                <w:szCs w:val="30"/>
              </w:rPr>
              <w:t xml:space="preserve"> </w:t>
            </w:r>
            <w:r w:rsidRPr="00A7366C">
              <w:rPr>
                <w:rFonts w:eastAsia="方正仿宋简体"/>
                <w:kern w:val="0"/>
                <w:sz w:val="30"/>
                <w:szCs w:val="30"/>
              </w:rPr>
              <w:t>仓单交易商迟交增值税专用发票</w:t>
            </w:r>
            <w:r w:rsidRPr="00A7366C">
              <w:rPr>
                <w:rFonts w:eastAsia="方正仿宋简体"/>
                <w:kern w:val="0"/>
                <w:sz w:val="30"/>
                <w:szCs w:val="30"/>
              </w:rPr>
              <w:t>3</w:t>
            </w:r>
            <w:r w:rsidRPr="00A7366C">
              <w:rPr>
                <w:rFonts w:eastAsia="方正仿宋简体"/>
                <w:kern w:val="0"/>
                <w:sz w:val="30"/>
                <w:szCs w:val="30"/>
              </w:rPr>
              <w:t>至</w:t>
            </w:r>
            <w:r w:rsidRPr="00A7366C">
              <w:rPr>
                <w:rFonts w:eastAsia="方正仿宋简体"/>
                <w:kern w:val="0"/>
                <w:sz w:val="30"/>
                <w:szCs w:val="30"/>
              </w:rPr>
              <w:t>10</w:t>
            </w:r>
            <w:r w:rsidRPr="00A7366C">
              <w:rPr>
                <w:rFonts w:eastAsia="方正仿宋简体"/>
                <w:kern w:val="0"/>
                <w:sz w:val="30"/>
                <w:szCs w:val="30"/>
              </w:rPr>
              <w:t>天的，应当每天支付未交增值税专用发票对应货款金额</w:t>
            </w:r>
            <w:r w:rsidRPr="00A7366C">
              <w:rPr>
                <w:rFonts w:eastAsia="方正仿宋简体"/>
                <w:kern w:val="0"/>
                <w:sz w:val="30"/>
                <w:szCs w:val="30"/>
              </w:rPr>
              <w:t>0.5‰</w:t>
            </w:r>
            <w:r w:rsidRPr="00A7366C">
              <w:rPr>
                <w:rFonts w:eastAsia="方正仿宋简体"/>
                <w:kern w:val="0"/>
                <w:sz w:val="30"/>
                <w:szCs w:val="30"/>
              </w:rPr>
              <w:t>的发票违约金；迟交</w:t>
            </w:r>
            <w:r w:rsidRPr="00A7366C">
              <w:rPr>
                <w:rFonts w:eastAsia="方正仿宋简体"/>
                <w:kern w:val="0"/>
                <w:sz w:val="30"/>
                <w:szCs w:val="30"/>
              </w:rPr>
              <w:t>11</w:t>
            </w:r>
            <w:r w:rsidRPr="00A7366C">
              <w:rPr>
                <w:rFonts w:eastAsia="方正仿宋简体"/>
                <w:kern w:val="0"/>
                <w:sz w:val="30"/>
                <w:szCs w:val="30"/>
              </w:rPr>
              <w:t>至</w:t>
            </w:r>
            <w:r w:rsidRPr="00A7366C">
              <w:rPr>
                <w:rFonts w:eastAsia="方正仿宋简体"/>
                <w:kern w:val="0"/>
                <w:sz w:val="30"/>
                <w:szCs w:val="30"/>
              </w:rPr>
              <w:t>30</w:t>
            </w:r>
            <w:r w:rsidRPr="00A7366C">
              <w:rPr>
                <w:rFonts w:eastAsia="方正仿宋简体"/>
                <w:kern w:val="0"/>
                <w:sz w:val="30"/>
                <w:szCs w:val="30"/>
              </w:rPr>
              <w:t>天的，应当每天支付未交增值税专用发票对应货款金额</w:t>
            </w:r>
            <w:r w:rsidRPr="00A7366C">
              <w:rPr>
                <w:rFonts w:eastAsia="方正仿宋简体"/>
                <w:kern w:val="0"/>
                <w:sz w:val="30"/>
                <w:szCs w:val="30"/>
              </w:rPr>
              <w:t>1‰</w:t>
            </w:r>
            <w:r w:rsidRPr="00A7366C">
              <w:rPr>
                <w:rFonts w:eastAsia="方正仿宋简体"/>
                <w:kern w:val="0"/>
                <w:sz w:val="30"/>
                <w:szCs w:val="30"/>
              </w:rPr>
              <w:t>的发票违约金；超过</w:t>
            </w:r>
            <w:r w:rsidRPr="00A7366C">
              <w:rPr>
                <w:rFonts w:eastAsia="方正仿宋简体"/>
                <w:kern w:val="0"/>
                <w:sz w:val="30"/>
                <w:szCs w:val="30"/>
              </w:rPr>
              <w:t>30</w:t>
            </w:r>
            <w:r w:rsidRPr="00A7366C">
              <w:rPr>
                <w:rFonts w:eastAsia="方正仿宋简体"/>
                <w:kern w:val="0"/>
                <w:sz w:val="30"/>
                <w:szCs w:val="30"/>
              </w:rPr>
              <w:t>天未交增值税专用发票的，视作不交增值税专用发票，应当支付未交增值税专用发票对应货款</w:t>
            </w:r>
            <w:r w:rsidRPr="00A7366C">
              <w:rPr>
                <w:rFonts w:eastAsia="方正仿宋简体"/>
                <w:dstrike/>
                <w:kern w:val="0"/>
                <w:sz w:val="30"/>
                <w:szCs w:val="30"/>
                <w:shd w:val="pct15" w:color="auto" w:fill="FFFFFF"/>
              </w:rPr>
              <w:t>金额</w:t>
            </w:r>
            <w:r w:rsidRPr="00A7366C">
              <w:rPr>
                <w:rFonts w:eastAsia="方正仿宋简体"/>
                <w:dstrike/>
                <w:kern w:val="0"/>
                <w:sz w:val="30"/>
                <w:szCs w:val="30"/>
                <w:shd w:val="pct15" w:color="auto" w:fill="FFFFFF"/>
              </w:rPr>
              <w:t>20%</w:t>
            </w:r>
            <w:r w:rsidRPr="00A7366C">
              <w:rPr>
                <w:rFonts w:eastAsia="方正仿宋简体"/>
                <w:dstrike/>
                <w:kern w:val="0"/>
                <w:sz w:val="30"/>
                <w:szCs w:val="30"/>
                <w:shd w:val="pct15" w:color="auto" w:fill="FFFFFF"/>
              </w:rPr>
              <w:t>的发票违约金</w:t>
            </w:r>
            <w:r w:rsidRPr="00A7366C">
              <w:rPr>
                <w:rFonts w:eastAsia="方正仿宋简体"/>
                <w:b/>
                <w:color w:val="FF0000"/>
                <w:kern w:val="0"/>
                <w:sz w:val="30"/>
                <w:szCs w:val="30"/>
              </w:rPr>
              <w:t>按相应品种发票保证金比例计算的发票违约金</w:t>
            </w:r>
            <w:r w:rsidRPr="00A7366C">
              <w:rPr>
                <w:rFonts w:eastAsia="方正仿宋简体"/>
                <w:kern w:val="0"/>
                <w:sz w:val="30"/>
                <w:szCs w:val="30"/>
              </w:rPr>
              <w:t>。</w:t>
            </w:r>
          </w:p>
          <w:p w:rsidR="006F4D92" w:rsidRPr="00A7366C" w:rsidRDefault="006F4D92"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仓单交易商是银行、证券等金融机构的，迟交增值税专用发票</w:t>
            </w:r>
            <w:r w:rsidRPr="00A7366C">
              <w:rPr>
                <w:rFonts w:eastAsia="方正仿宋简体"/>
                <w:kern w:val="0"/>
                <w:sz w:val="30"/>
                <w:szCs w:val="30"/>
              </w:rPr>
              <w:t>3</w:t>
            </w:r>
            <w:r w:rsidRPr="00A7366C">
              <w:rPr>
                <w:rFonts w:eastAsia="方正仿宋简体"/>
                <w:kern w:val="0"/>
                <w:sz w:val="30"/>
                <w:szCs w:val="30"/>
              </w:rPr>
              <w:t>至</w:t>
            </w:r>
            <w:r w:rsidRPr="00A7366C">
              <w:rPr>
                <w:rFonts w:eastAsia="方正仿宋简体"/>
                <w:kern w:val="0"/>
                <w:sz w:val="30"/>
                <w:szCs w:val="30"/>
              </w:rPr>
              <w:t>16</w:t>
            </w:r>
            <w:r w:rsidRPr="00A7366C">
              <w:rPr>
                <w:rFonts w:eastAsia="方正仿宋简体"/>
                <w:kern w:val="0"/>
                <w:sz w:val="30"/>
                <w:szCs w:val="30"/>
              </w:rPr>
              <w:t>天，应当每天支付未交增值税专用发票对应货款金额</w:t>
            </w:r>
            <w:r w:rsidRPr="00A7366C">
              <w:rPr>
                <w:rFonts w:eastAsia="方正仿宋简体"/>
                <w:kern w:val="0"/>
                <w:sz w:val="30"/>
                <w:szCs w:val="30"/>
              </w:rPr>
              <w:t>1‰</w:t>
            </w:r>
            <w:r w:rsidRPr="00A7366C">
              <w:rPr>
                <w:rFonts w:eastAsia="方正仿宋简体"/>
                <w:kern w:val="0"/>
                <w:sz w:val="30"/>
                <w:szCs w:val="30"/>
              </w:rPr>
              <w:t>的发票违约金；超过</w:t>
            </w:r>
            <w:r w:rsidRPr="00A7366C">
              <w:rPr>
                <w:rFonts w:eastAsia="方正仿宋简体"/>
                <w:kern w:val="0"/>
                <w:sz w:val="30"/>
                <w:szCs w:val="30"/>
              </w:rPr>
              <w:t>16</w:t>
            </w:r>
            <w:r w:rsidRPr="00A7366C">
              <w:rPr>
                <w:rFonts w:eastAsia="方正仿宋简体"/>
                <w:kern w:val="0"/>
                <w:sz w:val="30"/>
                <w:szCs w:val="30"/>
              </w:rPr>
              <w:t>天未交增值税专用发票，视作不交增值税专用发票，应当支付未交增值税专用发票对应货款</w:t>
            </w:r>
            <w:r w:rsidRPr="00A7366C">
              <w:rPr>
                <w:rFonts w:eastAsia="方正仿宋简体"/>
                <w:dstrike/>
                <w:kern w:val="0"/>
                <w:sz w:val="30"/>
                <w:szCs w:val="30"/>
                <w:shd w:val="pct15" w:color="auto" w:fill="FFFFFF"/>
              </w:rPr>
              <w:t>金额</w:t>
            </w:r>
            <w:r w:rsidRPr="00A7366C">
              <w:rPr>
                <w:rFonts w:eastAsia="方正仿宋简体"/>
                <w:dstrike/>
                <w:kern w:val="0"/>
                <w:sz w:val="30"/>
                <w:szCs w:val="30"/>
                <w:shd w:val="pct15" w:color="auto" w:fill="FFFFFF"/>
              </w:rPr>
              <w:t>20%</w:t>
            </w:r>
            <w:r w:rsidRPr="00A7366C">
              <w:rPr>
                <w:rFonts w:eastAsia="方正仿宋简体"/>
                <w:dstrike/>
                <w:kern w:val="0"/>
                <w:sz w:val="30"/>
                <w:szCs w:val="30"/>
                <w:shd w:val="pct15" w:color="auto" w:fill="FFFFFF"/>
              </w:rPr>
              <w:t>的发票违约金</w:t>
            </w:r>
            <w:r w:rsidRPr="00A7366C">
              <w:rPr>
                <w:rFonts w:eastAsia="方正仿宋简体"/>
                <w:b/>
                <w:color w:val="FF0000"/>
                <w:kern w:val="0"/>
                <w:sz w:val="30"/>
                <w:szCs w:val="30"/>
              </w:rPr>
              <w:t>按相应品种发票保证金比例计算</w:t>
            </w:r>
            <w:r w:rsidRPr="00A7366C">
              <w:rPr>
                <w:rFonts w:eastAsia="方正仿宋简体"/>
                <w:b/>
                <w:color w:val="FF0000"/>
                <w:kern w:val="0"/>
                <w:sz w:val="30"/>
                <w:szCs w:val="30"/>
              </w:rPr>
              <w:lastRenderedPageBreak/>
              <w:t>的发票违约金</w:t>
            </w:r>
            <w:r w:rsidRPr="00A7366C">
              <w:rPr>
                <w:rFonts w:eastAsia="方正仿宋简体"/>
                <w:kern w:val="0"/>
                <w:sz w:val="30"/>
                <w:szCs w:val="30"/>
              </w:rPr>
              <w:t>。</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第五十五条</w:t>
            </w:r>
            <w:r w:rsidR="00391256">
              <w:rPr>
                <w:rFonts w:eastAsia="方正仿宋简体" w:hint="eastAsia"/>
                <w:b/>
                <w:kern w:val="0"/>
                <w:sz w:val="30"/>
                <w:szCs w:val="30"/>
              </w:rPr>
              <w:t xml:space="preserve"> </w:t>
            </w:r>
            <w:r w:rsidRPr="00A7366C">
              <w:rPr>
                <w:rFonts w:eastAsia="方正仿宋简体"/>
                <w:kern w:val="0"/>
                <w:sz w:val="30"/>
                <w:szCs w:val="30"/>
              </w:rPr>
              <w:t>指定交割仓库向交易所提交申请，经交易所审核通过，协助办理标准仓单交易交收业务。</w:t>
            </w:r>
          </w:p>
        </w:tc>
        <w:tc>
          <w:tcPr>
            <w:tcW w:w="6948" w:type="dxa"/>
            <w:tcBorders>
              <w:top w:val="single" w:sz="8" w:space="0" w:color="4BACC6"/>
              <w:bottom w:val="single" w:sz="8" w:space="0" w:color="4BACC6"/>
            </w:tcBorders>
            <w:shd w:val="clear" w:color="auto" w:fill="auto"/>
          </w:tcPr>
          <w:p w:rsidR="006F4D92" w:rsidRPr="00A7366C" w:rsidRDefault="006F4D9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第五十五条</w:t>
            </w:r>
            <w:r w:rsidR="00391256">
              <w:rPr>
                <w:rFonts w:eastAsia="方正仿宋简体" w:hint="eastAsia"/>
                <w:b/>
                <w:kern w:val="0"/>
                <w:sz w:val="30"/>
                <w:szCs w:val="30"/>
              </w:rPr>
              <w:t xml:space="preserve"> </w:t>
            </w:r>
            <w:r w:rsidRPr="00A7366C">
              <w:rPr>
                <w:rFonts w:eastAsia="方正仿宋简体"/>
                <w:kern w:val="0"/>
                <w:sz w:val="30"/>
                <w:szCs w:val="30"/>
              </w:rPr>
              <w:t>指定交割仓库</w:t>
            </w:r>
            <w:r w:rsidR="00F76DA2" w:rsidRPr="00A7366C">
              <w:rPr>
                <w:rFonts w:eastAsia="方正仿宋简体"/>
                <w:b/>
                <w:color w:val="FF0000"/>
                <w:kern w:val="0"/>
                <w:sz w:val="30"/>
                <w:szCs w:val="30"/>
              </w:rPr>
              <w:t>（厂库）</w:t>
            </w:r>
            <w:r w:rsidRPr="00A7366C">
              <w:rPr>
                <w:rFonts w:eastAsia="方正仿宋简体"/>
                <w:kern w:val="0"/>
                <w:sz w:val="30"/>
                <w:szCs w:val="30"/>
              </w:rPr>
              <w:t>向交易所提交申请，经交易所审核</w:t>
            </w:r>
            <w:r w:rsidRPr="00A7366C">
              <w:rPr>
                <w:rFonts w:eastAsia="方正仿宋简体"/>
                <w:dstrike/>
                <w:kern w:val="0"/>
                <w:sz w:val="30"/>
                <w:szCs w:val="30"/>
                <w:shd w:val="pct15" w:color="auto" w:fill="FFFFFF"/>
              </w:rPr>
              <w:t>通过</w:t>
            </w:r>
            <w:r w:rsidR="00F76DA2" w:rsidRPr="00A7366C">
              <w:rPr>
                <w:rFonts w:eastAsia="方正仿宋简体"/>
                <w:b/>
                <w:color w:val="FF0000"/>
                <w:kern w:val="0"/>
                <w:sz w:val="30"/>
                <w:szCs w:val="30"/>
              </w:rPr>
              <w:t>备案</w:t>
            </w:r>
            <w:r w:rsidRPr="00A7366C">
              <w:rPr>
                <w:rFonts w:eastAsia="方正仿宋简体"/>
                <w:kern w:val="0"/>
                <w:sz w:val="30"/>
                <w:szCs w:val="30"/>
              </w:rPr>
              <w:t>，</w:t>
            </w:r>
            <w:r w:rsidRPr="00A7366C">
              <w:rPr>
                <w:rFonts w:eastAsia="方正仿宋简体"/>
                <w:dstrike/>
                <w:kern w:val="0"/>
                <w:sz w:val="30"/>
                <w:szCs w:val="30"/>
                <w:shd w:val="pct15" w:color="auto" w:fill="FFFFFF"/>
              </w:rPr>
              <w:t>协助</w:t>
            </w:r>
            <w:r w:rsidRPr="00A7366C">
              <w:rPr>
                <w:rFonts w:eastAsia="方正仿宋简体"/>
                <w:kern w:val="0"/>
                <w:sz w:val="30"/>
                <w:szCs w:val="30"/>
              </w:rPr>
              <w:t>办理标准仓单交易交收</w:t>
            </w:r>
            <w:r w:rsidR="00F76DA2" w:rsidRPr="00A7366C">
              <w:rPr>
                <w:rFonts w:eastAsia="方正仿宋简体"/>
                <w:b/>
                <w:color w:val="FF0000"/>
                <w:kern w:val="0"/>
                <w:sz w:val="30"/>
                <w:szCs w:val="30"/>
              </w:rPr>
              <w:t>以及相关</w:t>
            </w:r>
            <w:r w:rsidRPr="00A7366C">
              <w:rPr>
                <w:rFonts w:eastAsia="方正仿宋简体"/>
                <w:kern w:val="0"/>
                <w:sz w:val="30"/>
                <w:szCs w:val="30"/>
              </w:rPr>
              <w:t>业务。</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第五十六条</w:t>
            </w:r>
            <w:r w:rsidR="00391256">
              <w:rPr>
                <w:rFonts w:eastAsia="方正仿宋简体" w:hint="eastAsia"/>
                <w:b/>
                <w:kern w:val="0"/>
                <w:sz w:val="30"/>
                <w:szCs w:val="30"/>
              </w:rPr>
              <w:t xml:space="preserve"> </w:t>
            </w:r>
            <w:r w:rsidRPr="00A7366C">
              <w:rPr>
                <w:rFonts w:eastAsia="方正仿宋简体"/>
                <w:kern w:val="0"/>
                <w:sz w:val="30"/>
                <w:szCs w:val="30"/>
              </w:rPr>
              <w:t>指定交割仓库应当在交易所指定存管银行开立银行结算账户。</w:t>
            </w:r>
          </w:p>
        </w:tc>
        <w:tc>
          <w:tcPr>
            <w:tcW w:w="6948" w:type="dxa"/>
            <w:tcBorders>
              <w:top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第五十六条</w:t>
            </w:r>
            <w:r w:rsidR="00391256">
              <w:rPr>
                <w:rFonts w:eastAsia="方正仿宋简体" w:hint="eastAsia"/>
                <w:b/>
                <w:kern w:val="0"/>
                <w:sz w:val="30"/>
                <w:szCs w:val="30"/>
              </w:rPr>
              <w:t xml:space="preserve"> </w:t>
            </w:r>
            <w:r w:rsidRPr="00A7366C">
              <w:rPr>
                <w:rFonts w:eastAsia="方正仿宋简体"/>
                <w:kern w:val="0"/>
                <w:sz w:val="30"/>
                <w:szCs w:val="30"/>
              </w:rPr>
              <w:t>指定交割仓库</w:t>
            </w:r>
            <w:r w:rsidRPr="00A7366C">
              <w:rPr>
                <w:rFonts w:eastAsia="方正仿宋简体"/>
                <w:b/>
                <w:color w:val="FF0000"/>
                <w:kern w:val="0"/>
                <w:sz w:val="30"/>
                <w:szCs w:val="30"/>
              </w:rPr>
              <w:t>（厂库）</w:t>
            </w:r>
            <w:r w:rsidRPr="00A7366C">
              <w:rPr>
                <w:rFonts w:eastAsia="方正仿宋简体"/>
                <w:kern w:val="0"/>
                <w:sz w:val="30"/>
                <w:szCs w:val="30"/>
              </w:rPr>
              <w:t>应当在交易所指定存管银行开立银行结算账户。</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第五十七条</w:t>
            </w:r>
            <w:r w:rsidR="00391256">
              <w:rPr>
                <w:rFonts w:eastAsia="方正仿宋简体" w:hint="eastAsia"/>
                <w:b/>
                <w:kern w:val="0"/>
                <w:sz w:val="30"/>
                <w:szCs w:val="30"/>
              </w:rPr>
              <w:t xml:space="preserve"> </w:t>
            </w:r>
            <w:r w:rsidRPr="00A7366C">
              <w:rPr>
                <w:rFonts w:eastAsia="方正仿宋简体"/>
                <w:kern w:val="0"/>
                <w:sz w:val="30"/>
                <w:szCs w:val="30"/>
              </w:rPr>
              <w:t>在每个交易日结算完成以后，指定交割仓库与仓单交易商可以在平台上查询每日标准仓单过户数据。</w:t>
            </w:r>
          </w:p>
        </w:tc>
        <w:tc>
          <w:tcPr>
            <w:tcW w:w="6948" w:type="dxa"/>
            <w:tcBorders>
              <w:top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第五十七条</w:t>
            </w:r>
            <w:r w:rsidR="00391256">
              <w:rPr>
                <w:rFonts w:eastAsia="方正仿宋简体" w:hint="eastAsia"/>
                <w:b/>
                <w:kern w:val="0"/>
                <w:sz w:val="30"/>
                <w:szCs w:val="30"/>
              </w:rPr>
              <w:t xml:space="preserve"> </w:t>
            </w:r>
            <w:r w:rsidRPr="00A7366C">
              <w:rPr>
                <w:rFonts w:eastAsia="方正仿宋简体"/>
                <w:kern w:val="0"/>
                <w:sz w:val="30"/>
                <w:szCs w:val="30"/>
              </w:rPr>
              <w:t>在每个交易日结算完成以后，指定交割仓库</w:t>
            </w:r>
            <w:r w:rsidRPr="00A7366C">
              <w:rPr>
                <w:rFonts w:eastAsia="方正仿宋简体"/>
                <w:b/>
                <w:color w:val="FF0000"/>
                <w:kern w:val="0"/>
                <w:sz w:val="30"/>
                <w:szCs w:val="30"/>
              </w:rPr>
              <w:t>（厂库）</w:t>
            </w:r>
            <w:r w:rsidRPr="00A7366C">
              <w:rPr>
                <w:rFonts w:eastAsia="方正仿宋简体"/>
                <w:kern w:val="0"/>
                <w:sz w:val="30"/>
                <w:szCs w:val="30"/>
              </w:rPr>
              <w:t>与仓单交易商可以在平台上查询每日标准仓单过户数据。</w:t>
            </w:r>
          </w:p>
        </w:tc>
      </w:tr>
      <w:tr w:rsidR="006F4D9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第五十八条</w:t>
            </w:r>
            <w:r w:rsidR="00391256">
              <w:rPr>
                <w:rFonts w:eastAsia="方正仿宋简体" w:hint="eastAsia"/>
                <w:b/>
                <w:kern w:val="0"/>
                <w:sz w:val="30"/>
                <w:szCs w:val="30"/>
              </w:rPr>
              <w:t xml:space="preserve"> </w:t>
            </w:r>
            <w:r w:rsidRPr="00A7366C">
              <w:rPr>
                <w:rFonts w:eastAsia="方正仿宋简体"/>
                <w:kern w:val="0"/>
                <w:sz w:val="30"/>
                <w:szCs w:val="30"/>
              </w:rPr>
              <w:t>交易所为指定交割仓库代收并划转仓单交易商参与标准仓单交易业务期间的仓储费和过户费。指定交割仓库应当及时向仓单交易商开具仓储费和过户费发票及其他相关单据。</w:t>
            </w:r>
          </w:p>
        </w:tc>
        <w:tc>
          <w:tcPr>
            <w:tcW w:w="6948" w:type="dxa"/>
            <w:tcBorders>
              <w:top w:val="single" w:sz="8" w:space="0" w:color="4BACC6"/>
              <w:bottom w:val="single" w:sz="8" w:space="0" w:color="4BACC6"/>
            </w:tcBorders>
            <w:shd w:val="clear" w:color="auto" w:fill="auto"/>
          </w:tcPr>
          <w:p w:rsidR="006F4D9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第五十八条</w:t>
            </w:r>
            <w:r w:rsidR="00391256">
              <w:rPr>
                <w:rFonts w:eastAsia="方正仿宋简体" w:hint="eastAsia"/>
                <w:b/>
                <w:kern w:val="0"/>
                <w:sz w:val="30"/>
                <w:szCs w:val="30"/>
              </w:rPr>
              <w:t xml:space="preserve"> </w:t>
            </w:r>
            <w:r w:rsidRPr="00A7366C">
              <w:rPr>
                <w:rFonts w:eastAsia="方正仿宋简体"/>
                <w:kern w:val="0"/>
                <w:sz w:val="30"/>
                <w:szCs w:val="30"/>
              </w:rPr>
              <w:t>交易所为指定交割仓库</w:t>
            </w:r>
            <w:r w:rsidRPr="00A7366C">
              <w:rPr>
                <w:rFonts w:eastAsia="方正仿宋简体"/>
                <w:b/>
                <w:color w:val="FF0000"/>
                <w:kern w:val="0"/>
                <w:sz w:val="30"/>
                <w:szCs w:val="30"/>
              </w:rPr>
              <w:t>（厂库）</w:t>
            </w:r>
            <w:r w:rsidRPr="00A7366C">
              <w:rPr>
                <w:rFonts w:eastAsia="方正仿宋简体"/>
                <w:kern w:val="0"/>
                <w:sz w:val="30"/>
                <w:szCs w:val="30"/>
              </w:rPr>
              <w:t>代收并划转仓单交易商参与标准仓单交易业务期间的仓储费和过户费。指定交割仓库</w:t>
            </w:r>
            <w:r w:rsidRPr="00A7366C">
              <w:rPr>
                <w:rFonts w:eastAsia="方正仿宋简体"/>
                <w:b/>
                <w:color w:val="FF0000"/>
                <w:kern w:val="0"/>
                <w:sz w:val="30"/>
                <w:szCs w:val="30"/>
              </w:rPr>
              <w:t>（厂库）</w:t>
            </w:r>
            <w:r w:rsidRPr="00A7366C">
              <w:rPr>
                <w:rFonts w:eastAsia="方正仿宋简体"/>
                <w:kern w:val="0"/>
                <w:sz w:val="30"/>
                <w:szCs w:val="30"/>
              </w:rPr>
              <w:t>应当及时向仓单交易商开具仓储费和过户费发票</w:t>
            </w:r>
            <w:r w:rsidR="00102F4A" w:rsidRPr="00A7366C">
              <w:rPr>
                <w:rFonts w:eastAsia="方正仿宋简体"/>
                <w:b/>
                <w:color w:val="FF0000"/>
                <w:kern w:val="0"/>
                <w:sz w:val="30"/>
                <w:szCs w:val="30"/>
              </w:rPr>
              <w:t>以</w:t>
            </w:r>
            <w:r w:rsidRPr="00A7366C">
              <w:rPr>
                <w:rFonts w:eastAsia="方正仿宋简体"/>
                <w:kern w:val="0"/>
                <w:sz w:val="30"/>
                <w:szCs w:val="30"/>
              </w:rPr>
              <w:t>及其他相关单据。</w:t>
            </w:r>
          </w:p>
        </w:tc>
      </w:tr>
      <w:tr w:rsidR="00F76DA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76DA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第五十九条</w:t>
            </w:r>
            <w:r w:rsidR="00391256">
              <w:rPr>
                <w:rFonts w:eastAsia="方正仿宋简体" w:hint="eastAsia"/>
                <w:b/>
                <w:kern w:val="0"/>
                <w:sz w:val="30"/>
                <w:szCs w:val="30"/>
              </w:rPr>
              <w:t xml:space="preserve"> </w:t>
            </w:r>
            <w:r w:rsidRPr="00A7366C">
              <w:rPr>
                <w:rFonts w:eastAsia="方正仿宋简体"/>
                <w:kern w:val="0"/>
                <w:sz w:val="30"/>
                <w:szCs w:val="30"/>
              </w:rPr>
              <w:t>仓储费和过户费的收取标准参照交易所期货相关品种的仓储费和过户费相关规定，收取具体标准由交易所另行通知。仓储费按日按实际重量向标准仓单所有人收取，过户费按次按实际重量向买方仓单交易商收取。</w:t>
            </w:r>
          </w:p>
        </w:tc>
        <w:tc>
          <w:tcPr>
            <w:tcW w:w="6948" w:type="dxa"/>
            <w:tcBorders>
              <w:top w:val="single" w:sz="8" w:space="0" w:color="4BACC6"/>
              <w:bottom w:val="single" w:sz="8" w:space="0" w:color="4BACC6"/>
            </w:tcBorders>
            <w:shd w:val="clear" w:color="auto" w:fill="auto"/>
          </w:tcPr>
          <w:p w:rsidR="00F76DA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第五十九条</w:t>
            </w:r>
            <w:r w:rsidR="00391256">
              <w:rPr>
                <w:rFonts w:eastAsia="方正仿宋简体" w:hint="eastAsia"/>
                <w:b/>
                <w:kern w:val="0"/>
                <w:sz w:val="30"/>
                <w:szCs w:val="30"/>
              </w:rPr>
              <w:t xml:space="preserve"> </w:t>
            </w:r>
            <w:r w:rsidRPr="00A7366C">
              <w:rPr>
                <w:rFonts w:eastAsia="方正仿宋简体"/>
                <w:kern w:val="0"/>
                <w:sz w:val="30"/>
                <w:szCs w:val="30"/>
              </w:rPr>
              <w:t>仓储费和过户费的收取标准参照交易所期货相关品种的仓储费和过户费相关规定，收取具体标准由交易所另行通知。仓储费按日</w:t>
            </w:r>
            <w:r w:rsidRPr="00A7366C">
              <w:rPr>
                <w:rFonts w:eastAsia="方正仿宋简体"/>
                <w:dstrike/>
                <w:kern w:val="0"/>
                <w:sz w:val="30"/>
                <w:szCs w:val="30"/>
                <w:shd w:val="pct15" w:color="auto" w:fill="FFFFFF"/>
              </w:rPr>
              <w:t>按实际重量</w:t>
            </w:r>
            <w:r w:rsidRPr="00A7366C">
              <w:rPr>
                <w:rFonts w:eastAsia="方正仿宋简体"/>
                <w:kern w:val="0"/>
                <w:sz w:val="30"/>
                <w:szCs w:val="30"/>
              </w:rPr>
              <w:t>向标准仓单所有人收取，过户费按次</w:t>
            </w:r>
            <w:r w:rsidRPr="00A7366C">
              <w:rPr>
                <w:rFonts w:eastAsia="方正仿宋简体"/>
                <w:dstrike/>
                <w:kern w:val="0"/>
                <w:sz w:val="30"/>
                <w:szCs w:val="30"/>
                <w:shd w:val="pct15" w:color="auto" w:fill="FFFFFF"/>
              </w:rPr>
              <w:t>按实际重量</w:t>
            </w:r>
            <w:r w:rsidRPr="00A7366C">
              <w:rPr>
                <w:rFonts w:eastAsia="方正仿宋简体"/>
                <w:kern w:val="0"/>
                <w:sz w:val="30"/>
                <w:szCs w:val="30"/>
              </w:rPr>
              <w:t>向买方仓单交易商收取。</w:t>
            </w:r>
          </w:p>
        </w:tc>
      </w:tr>
      <w:tr w:rsidR="00F76DA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76DA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第六十条</w:t>
            </w:r>
            <w:r w:rsidR="00391256">
              <w:rPr>
                <w:rFonts w:eastAsia="方正仿宋简体" w:hint="eastAsia"/>
                <w:b/>
                <w:kern w:val="0"/>
                <w:sz w:val="30"/>
                <w:szCs w:val="30"/>
              </w:rPr>
              <w:t xml:space="preserve"> </w:t>
            </w:r>
            <w:r w:rsidRPr="00A7366C">
              <w:rPr>
                <w:rFonts w:eastAsia="方正仿宋简体"/>
                <w:kern w:val="0"/>
                <w:sz w:val="30"/>
                <w:szCs w:val="30"/>
              </w:rPr>
              <w:t>标准仓单过户后，若买方仓单交易商对标准仓单的商品质量、数量有异议的，参照《上海期货交易所交割细则》、《上海期货交易所违规处理办法》中的有关规定处理。</w:t>
            </w:r>
          </w:p>
        </w:tc>
        <w:tc>
          <w:tcPr>
            <w:tcW w:w="6948" w:type="dxa"/>
            <w:tcBorders>
              <w:top w:val="single" w:sz="8" w:space="0" w:color="4BACC6"/>
              <w:bottom w:val="single" w:sz="8" w:space="0" w:color="4BACC6"/>
            </w:tcBorders>
            <w:shd w:val="clear" w:color="auto" w:fill="auto"/>
          </w:tcPr>
          <w:p w:rsidR="00F76DA2" w:rsidRPr="00A7366C" w:rsidRDefault="00F76DA2"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第六十条</w:t>
            </w:r>
            <w:r w:rsidR="00391256">
              <w:rPr>
                <w:rFonts w:eastAsia="方正仿宋简体" w:hint="eastAsia"/>
                <w:b/>
                <w:kern w:val="0"/>
                <w:sz w:val="30"/>
                <w:szCs w:val="30"/>
              </w:rPr>
              <w:t xml:space="preserve"> </w:t>
            </w:r>
            <w:r w:rsidRPr="00A7366C">
              <w:rPr>
                <w:rFonts w:eastAsia="方正仿宋简体"/>
                <w:kern w:val="0"/>
                <w:sz w:val="30"/>
                <w:szCs w:val="30"/>
              </w:rPr>
              <w:t>标准仓单过户后，</w:t>
            </w:r>
            <w:r w:rsidRPr="00A7366C">
              <w:rPr>
                <w:rFonts w:eastAsia="方正仿宋简体"/>
                <w:dstrike/>
                <w:kern w:val="0"/>
                <w:sz w:val="30"/>
                <w:szCs w:val="30"/>
                <w:shd w:val="pct15" w:color="auto" w:fill="FFFFFF"/>
              </w:rPr>
              <w:t>若</w:t>
            </w:r>
            <w:r w:rsidRPr="00A7366C">
              <w:rPr>
                <w:rFonts w:eastAsia="方正仿宋简体"/>
                <w:kern w:val="0"/>
                <w:sz w:val="30"/>
                <w:szCs w:val="30"/>
              </w:rPr>
              <w:t>买方仓单交易商对标准仓单的商品质量、数量有异议的，参照《上海期货交易所交割细则》</w:t>
            </w:r>
            <w:r w:rsidRPr="00A7366C">
              <w:rPr>
                <w:rFonts w:eastAsia="方正仿宋简体"/>
                <w:dstrike/>
                <w:kern w:val="0"/>
                <w:sz w:val="30"/>
                <w:szCs w:val="30"/>
                <w:shd w:val="pct15" w:color="auto" w:fill="FFFFFF"/>
              </w:rPr>
              <w:t>、</w:t>
            </w:r>
            <w:r w:rsidRPr="00A7366C">
              <w:rPr>
                <w:rFonts w:eastAsia="方正仿宋简体"/>
                <w:kern w:val="0"/>
                <w:sz w:val="30"/>
                <w:szCs w:val="30"/>
              </w:rPr>
              <w:t>《上海期货交易所违规处理办法》</w:t>
            </w:r>
            <w:r w:rsidRPr="00A7366C">
              <w:rPr>
                <w:rFonts w:eastAsia="方正仿宋简体"/>
                <w:b/>
                <w:color w:val="FF0000"/>
                <w:kern w:val="0"/>
                <w:sz w:val="30"/>
                <w:szCs w:val="30"/>
              </w:rPr>
              <w:t>《上海期货交易所指定钢材厂库交割办法（试行）》《上海期货交易所指定不锈钢厂库交割办法（试行）》等规则</w:t>
            </w:r>
            <w:r w:rsidRPr="00A7366C">
              <w:rPr>
                <w:rFonts w:eastAsia="方正仿宋简体"/>
                <w:kern w:val="0"/>
                <w:sz w:val="30"/>
                <w:szCs w:val="30"/>
              </w:rPr>
              <w:t>中的有关规定</w:t>
            </w:r>
            <w:r w:rsidRPr="00A7366C">
              <w:rPr>
                <w:rFonts w:eastAsia="方正仿宋简体"/>
                <w:dstrike/>
                <w:kern w:val="0"/>
                <w:sz w:val="30"/>
                <w:szCs w:val="30"/>
                <w:shd w:val="pct15" w:color="auto" w:fill="FFFFFF"/>
              </w:rPr>
              <w:t>处理</w:t>
            </w:r>
            <w:r w:rsidRPr="00A7366C">
              <w:rPr>
                <w:rFonts w:eastAsia="方正仿宋简体"/>
                <w:b/>
                <w:color w:val="FF0000"/>
                <w:kern w:val="0"/>
                <w:sz w:val="30"/>
                <w:szCs w:val="30"/>
              </w:rPr>
              <w:t>执行</w:t>
            </w:r>
            <w:r w:rsidRPr="00A7366C">
              <w:rPr>
                <w:rFonts w:eastAsia="方正仿宋简体"/>
                <w:kern w:val="0"/>
                <w:sz w:val="30"/>
                <w:szCs w:val="30"/>
              </w:rPr>
              <w:t>。</w:t>
            </w:r>
          </w:p>
        </w:tc>
      </w:tr>
      <w:tr w:rsidR="00F76DA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76DA2" w:rsidRPr="00A7366C" w:rsidRDefault="00F76DA2"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F76DA2" w:rsidRPr="009A06CB" w:rsidRDefault="00FC3459" w:rsidP="00FC3459">
            <w:pPr>
              <w:widowControl/>
              <w:spacing w:line="560" w:lineRule="exact"/>
              <w:jc w:val="center"/>
              <w:rPr>
                <w:rFonts w:ascii="方正黑体简体" w:eastAsia="方正黑体简体" w:hint="eastAsia"/>
                <w:b/>
                <w:kern w:val="0"/>
                <w:sz w:val="30"/>
                <w:szCs w:val="30"/>
              </w:rPr>
            </w:pPr>
            <w:r w:rsidRPr="009A06CB">
              <w:rPr>
                <w:rFonts w:ascii="方正黑体简体" w:eastAsia="方正黑体简体" w:hint="eastAsia"/>
                <w:b/>
                <w:color w:val="FF0000"/>
                <w:kern w:val="0"/>
                <w:sz w:val="30"/>
                <w:szCs w:val="30"/>
              </w:rPr>
              <w:t>第七章</w:t>
            </w:r>
            <w:r w:rsidR="001647B2">
              <w:rPr>
                <w:rFonts w:ascii="方正黑体简体" w:eastAsia="方正黑体简体" w:hint="eastAsia"/>
                <w:b/>
                <w:color w:val="FF0000"/>
                <w:kern w:val="0"/>
                <w:sz w:val="30"/>
                <w:szCs w:val="30"/>
              </w:rPr>
              <w:t xml:space="preserve"> </w:t>
            </w:r>
            <w:r w:rsidRPr="009A06CB">
              <w:rPr>
                <w:rFonts w:ascii="方正黑体简体" w:eastAsia="方正黑体简体" w:hint="eastAsia"/>
                <w:b/>
                <w:color w:val="FF0000"/>
                <w:kern w:val="0"/>
                <w:sz w:val="30"/>
                <w:szCs w:val="30"/>
              </w:rPr>
              <w:t>质押业务</w:t>
            </w:r>
          </w:p>
        </w:tc>
      </w:tr>
      <w:tr w:rsidR="00F76DA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76DA2" w:rsidRPr="00A7366C" w:rsidRDefault="00F76DA2"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FC3459" w:rsidRPr="00A7366C" w:rsidRDefault="00FC3459" w:rsidP="00FC3459">
            <w:pPr>
              <w:ind w:firstLineChars="200" w:firstLine="602"/>
              <w:rPr>
                <w:rFonts w:eastAsia="方正仿宋简体"/>
                <w:b/>
                <w:color w:val="FF0000"/>
                <w:sz w:val="30"/>
                <w:szCs w:val="30"/>
              </w:rPr>
            </w:pPr>
            <w:r w:rsidRPr="00A7366C">
              <w:rPr>
                <w:rFonts w:eastAsia="方正仿宋简体"/>
                <w:b/>
                <w:color w:val="FF0000"/>
                <w:sz w:val="30"/>
                <w:szCs w:val="30"/>
              </w:rPr>
              <w:t>第六十一条</w:t>
            </w:r>
            <w:r w:rsidRPr="00A7366C">
              <w:rPr>
                <w:rFonts w:eastAsia="方正仿宋简体"/>
                <w:b/>
                <w:color w:val="FF0000"/>
                <w:sz w:val="30"/>
                <w:szCs w:val="30"/>
              </w:rPr>
              <w:t xml:space="preserve"> </w:t>
            </w:r>
            <w:r w:rsidRPr="00A7366C">
              <w:rPr>
                <w:rFonts w:eastAsia="方正仿宋简体"/>
                <w:b/>
                <w:color w:val="FF0000"/>
                <w:sz w:val="30"/>
                <w:szCs w:val="30"/>
              </w:rPr>
              <w:t>交易所根据仓单交易商与贷款银行之间质押融资合同，为双方提供办理标准仓单线</w:t>
            </w:r>
            <w:r w:rsidRPr="00A7366C">
              <w:rPr>
                <w:rFonts w:eastAsia="方正仿宋简体"/>
                <w:b/>
                <w:color w:val="FF0000"/>
                <w:sz w:val="30"/>
                <w:szCs w:val="30"/>
              </w:rPr>
              <w:lastRenderedPageBreak/>
              <w:t>上质押登记、出售质押标准仓单等服务。</w:t>
            </w:r>
          </w:p>
          <w:p w:rsidR="00F76DA2" w:rsidRPr="00A7366C" w:rsidRDefault="00FC3459" w:rsidP="0097379D">
            <w:pPr>
              <w:ind w:firstLineChars="200" w:firstLine="602"/>
              <w:rPr>
                <w:rFonts w:eastAsia="方正仿宋简体"/>
                <w:b/>
                <w:color w:val="FF0000"/>
                <w:sz w:val="30"/>
                <w:szCs w:val="30"/>
              </w:rPr>
            </w:pPr>
            <w:r w:rsidRPr="00A7366C">
              <w:rPr>
                <w:rFonts w:eastAsia="方正仿宋简体"/>
                <w:b/>
                <w:color w:val="FF0000"/>
                <w:sz w:val="30"/>
                <w:szCs w:val="30"/>
              </w:rPr>
              <w:t>质押业务的仓单应当是电子形式的仓库标准仓单。本章中无特指的标准仓单是指仓库标准仓单。</w:t>
            </w:r>
          </w:p>
        </w:tc>
      </w:tr>
      <w:tr w:rsidR="00F76DA2"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F76DA2" w:rsidRPr="00A7366C" w:rsidRDefault="00F76DA2"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FC3459" w:rsidRPr="00A7366C" w:rsidRDefault="00FC3459" w:rsidP="00FC3459">
            <w:pPr>
              <w:ind w:firstLineChars="200" w:firstLine="602"/>
              <w:rPr>
                <w:rFonts w:eastAsia="方正仿宋简体"/>
                <w:b/>
                <w:color w:val="FF0000"/>
                <w:sz w:val="30"/>
                <w:szCs w:val="30"/>
              </w:rPr>
            </w:pPr>
            <w:r w:rsidRPr="00A7366C">
              <w:rPr>
                <w:rFonts w:eastAsia="方正仿宋简体"/>
                <w:b/>
                <w:color w:val="FF0000"/>
                <w:sz w:val="30"/>
                <w:szCs w:val="30"/>
              </w:rPr>
              <w:t>第六十二条</w:t>
            </w:r>
            <w:r w:rsidRPr="00A7366C">
              <w:rPr>
                <w:rFonts w:eastAsia="方正仿宋简体"/>
                <w:b/>
                <w:color w:val="FF0000"/>
                <w:sz w:val="30"/>
                <w:szCs w:val="30"/>
              </w:rPr>
              <w:t xml:space="preserve"> </w:t>
            </w:r>
            <w:r w:rsidRPr="00A7366C">
              <w:rPr>
                <w:rFonts w:eastAsia="方正仿宋简体"/>
                <w:b/>
                <w:color w:val="FF0000"/>
                <w:sz w:val="30"/>
                <w:szCs w:val="30"/>
              </w:rPr>
              <w:t>贷款银行申请开展标准仓单质押业务，应当具备以下条件：</w:t>
            </w:r>
            <w:r w:rsidRPr="00A7366C">
              <w:rPr>
                <w:rFonts w:eastAsia="方正仿宋简体"/>
                <w:b/>
                <w:color w:val="FF0000"/>
                <w:sz w:val="30"/>
                <w:szCs w:val="30"/>
              </w:rPr>
              <w:t xml:space="preserve"> </w:t>
            </w:r>
          </w:p>
          <w:p w:rsidR="00FC3459" w:rsidRPr="00A7366C" w:rsidRDefault="00FC3459" w:rsidP="00FC3459">
            <w:pPr>
              <w:ind w:firstLineChars="200" w:firstLine="602"/>
              <w:rPr>
                <w:rFonts w:eastAsia="方正仿宋简体"/>
                <w:b/>
                <w:color w:val="FF0000"/>
                <w:sz w:val="30"/>
                <w:szCs w:val="30"/>
              </w:rPr>
            </w:pPr>
            <w:r w:rsidRPr="00A7366C">
              <w:rPr>
                <w:rFonts w:eastAsia="方正仿宋简体"/>
                <w:b/>
                <w:color w:val="FF0000"/>
                <w:sz w:val="30"/>
                <w:szCs w:val="30"/>
              </w:rPr>
              <w:t>（一）技术系统满足标准仓单质押需求；</w:t>
            </w:r>
          </w:p>
          <w:p w:rsidR="00090D71" w:rsidRPr="00A7366C" w:rsidRDefault="00FC3459" w:rsidP="00FC3459">
            <w:pPr>
              <w:ind w:firstLineChars="200" w:firstLine="602"/>
              <w:rPr>
                <w:rFonts w:eastAsia="方正仿宋简体"/>
                <w:b/>
                <w:color w:val="FF0000"/>
                <w:sz w:val="30"/>
                <w:szCs w:val="30"/>
              </w:rPr>
            </w:pPr>
            <w:r w:rsidRPr="00A7366C">
              <w:rPr>
                <w:rFonts w:eastAsia="方正仿宋简体"/>
                <w:b/>
                <w:color w:val="FF0000"/>
                <w:sz w:val="30"/>
                <w:szCs w:val="30"/>
              </w:rPr>
              <w:t>（二）</w:t>
            </w:r>
            <w:r w:rsidR="00090D71" w:rsidRPr="00A7366C">
              <w:rPr>
                <w:rFonts w:eastAsia="方正仿宋简体"/>
                <w:b/>
                <w:color w:val="FF0000"/>
                <w:sz w:val="30"/>
                <w:szCs w:val="30"/>
              </w:rPr>
              <w:t>已在交易所标准仓单管理系统中开立标准仓单账户；</w:t>
            </w:r>
          </w:p>
          <w:p w:rsidR="00FC3459" w:rsidRPr="00A7366C" w:rsidRDefault="00090D71" w:rsidP="00FC3459">
            <w:pPr>
              <w:ind w:firstLineChars="200" w:firstLine="602"/>
              <w:rPr>
                <w:rFonts w:eastAsia="方正仿宋简体"/>
                <w:b/>
                <w:color w:val="FF0000"/>
                <w:sz w:val="30"/>
                <w:szCs w:val="30"/>
              </w:rPr>
            </w:pPr>
            <w:r w:rsidRPr="00A7366C">
              <w:rPr>
                <w:rFonts w:eastAsia="方正仿宋简体"/>
                <w:b/>
                <w:color w:val="FF0000"/>
                <w:sz w:val="30"/>
                <w:szCs w:val="30"/>
              </w:rPr>
              <w:t>（三）</w:t>
            </w:r>
            <w:r w:rsidR="00FC3459" w:rsidRPr="00A7366C">
              <w:rPr>
                <w:rFonts w:eastAsia="方正仿宋简体"/>
                <w:b/>
                <w:color w:val="FF0000"/>
                <w:sz w:val="30"/>
                <w:szCs w:val="30"/>
              </w:rPr>
              <w:t>贷款银行在指定存管银行开设或者指定贷款结算账户；</w:t>
            </w:r>
          </w:p>
          <w:p w:rsidR="00F76DA2" w:rsidRPr="00A7366C" w:rsidRDefault="00FC3459" w:rsidP="0097379D">
            <w:pPr>
              <w:ind w:firstLineChars="200" w:firstLine="602"/>
              <w:rPr>
                <w:rFonts w:eastAsia="方正仿宋简体"/>
                <w:b/>
                <w:color w:val="FF0000"/>
                <w:sz w:val="30"/>
                <w:szCs w:val="30"/>
              </w:rPr>
            </w:pPr>
            <w:r w:rsidRPr="00A7366C">
              <w:rPr>
                <w:rFonts w:eastAsia="方正仿宋简体"/>
                <w:b/>
                <w:color w:val="FF0000"/>
                <w:sz w:val="30"/>
                <w:szCs w:val="30"/>
              </w:rPr>
              <w:t>（</w:t>
            </w:r>
            <w:r w:rsidR="00090D71" w:rsidRPr="00A7366C">
              <w:rPr>
                <w:rFonts w:eastAsia="方正仿宋简体"/>
                <w:b/>
                <w:color w:val="FF0000"/>
                <w:sz w:val="30"/>
                <w:szCs w:val="30"/>
              </w:rPr>
              <w:t>四</w:t>
            </w:r>
            <w:r w:rsidRPr="00A7366C">
              <w:rPr>
                <w:rFonts w:eastAsia="方正仿宋简体"/>
                <w:b/>
                <w:color w:val="FF0000"/>
                <w:sz w:val="30"/>
                <w:szCs w:val="30"/>
              </w:rPr>
              <w:t>）</w:t>
            </w:r>
            <w:r w:rsidR="00175A68" w:rsidRPr="00A7366C">
              <w:rPr>
                <w:rFonts w:eastAsia="方正仿宋简体"/>
                <w:b/>
                <w:color w:val="FF0000"/>
                <w:sz w:val="30"/>
                <w:szCs w:val="30"/>
              </w:rPr>
              <w:t>交易所认定的其他条件。</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6C20C6" w:rsidRPr="00A7366C" w:rsidRDefault="00175A68" w:rsidP="0097379D">
            <w:pPr>
              <w:ind w:firstLineChars="200" w:firstLine="602"/>
              <w:rPr>
                <w:rFonts w:eastAsia="方正仿宋简体"/>
                <w:b/>
                <w:color w:val="FF0000"/>
                <w:sz w:val="30"/>
                <w:szCs w:val="30"/>
              </w:rPr>
            </w:pPr>
            <w:r w:rsidRPr="00A7366C">
              <w:rPr>
                <w:rFonts w:eastAsia="方正仿宋简体"/>
                <w:b/>
                <w:color w:val="FF0000"/>
                <w:sz w:val="30"/>
                <w:szCs w:val="30"/>
              </w:rPr>
              <w:t>第六十三条</w:t>
            </w:r>
            <w:r w:rsidRPr="00A7366C">
              <w:rPr>
                <w:rFonts w:eastAsia="方正仿宋简体"/>
                <w:b/>
                <w:color w:val="FF0000"/>
                <w:sz w:val="30"/>
                <w:szCs w:val="30"/>
              </w:rPr>
              <w:t xml:space="preserve"> </w:t>
            </w:r>
            <w:r w:rsidRPr="00A7366C">
              <w:rPr>
                <w:rFonts w:eastAsia="方正仿宋简体"/>
                <w:b/>
                <w:color w:val="FF0000"/>
                <w:sz w:val="30"/>
                <w:szCs w:val="30"/>
              </w:rPr>
              <w:t>仓单交易商应当在规定的交易时间内，在平台提交开通质押功能的申请，经交易所</w:t>
            </w:r>
            <w:r w:rsidRPr="00A7366C">
              <w:rPr>
                <w:rFonts w:eastAsia="方正仿宋简体"/>
                <w:b/>
                <w:color w:val="FF0000"/>
                <w:sz w:val="30"/>
                <w:szCs w:val="30"/>
              </w:rPr>
              <w:lastRenderedPageBreak/>
              <w:t>审核备案，可以参与标准仓单质押业务。</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175A68">
            <w:pPr>
              <w:ind w:firstLine="600"/>
              <w:rPr>
                <w:rFonts w:eastAsia="方正仿宋简体"/>
                <w:b/>
                <w:color w:val="FF0000"/>
                <w:sz w:val="30"/>
                <w:szCs w:val="30"/>
              </w:rPr>
            </w:pPr>
            <w:r w:rsidRPr="00A7366C">
              <w:rPr>
                <w:rFonts w:eastAsia="方正仿宋简体"/>
                <w:b/>
                <w:color w:val="FF0000"/>
                <w:sz w:val="30"/>
                <w:szCs w:val="30"/>
              </w:rPr>
              <w:t>第六十四条</w:t>
            </w:r>
            <w:r w:rsidRPr="00A7366C">
              <w:rPr>
                <w:rFonts w:eastAsia="方正仿宋简体"/>
                <w:b/>
                <w:color w:val="FF0000"/>
                <w:sz w:val="30"/>
                <w:szCs w:val="30"/>
              </w:rPr>
              <w:t xml:space="preserve"> </w:t>
            </w:r>
            <w:r w:rsidRPr="00A7366C">
              <w:rPr>
                <w:rFonts w:eastAsia="方正仿宋简体"/>
                <w:b/>
                <w:color w:val="FF0000"/>
                <w:sz w:val="30"/>
                <w:szCs w:val="30"/>
              </w:rPr>
              <w:t>标准仓单线上质押登记的业务流程如下：</w:t>
            </w:r>
          </w:p>
          <w:p w:rsidR="006C20C6" w:rsidRPr="00A7366C" w:rsidRDefault="00175A68" w:rsidP="006C20C6">
            <w:pPr>
              <w:ind w:firstLine="600"/>
              <w:rPr>
                <w:rFonts w:eastAsia="方正仿宋简体"/>
                <w:b/>
                <w:color w:val="FF0000"/>
                <w:sz w:val="30"/>
                <w:szCs w:val="30"/>
              </w:rPr>
            </w:pPr>
            <w:r w:rsidRPr="00A7366C">
              <w:rPr>
                <w:rFonts w:eastAsia="方正仿宋简体"/>
                <w:b/>
                <w:color w:val="FF0000"/>
                <w:sz w:val="30"/>
                <w:szCs w:val="30"/>
              </w:rPr>
              <w:t>（一）仓单交易商质押申请。仓单交易商根据与贷款银行签订的质押融资合同，在平台提出质押申请，并提交拟质押的标准仓单。仓单交易商申请质押融资，可以选择一张或者多张标准仓单。选择多张标准仓单应当确保每张标准仓单对应的品种、仓库均相同。</w:t>
            </w:r>
          </w:p>
          <w:p w:rsidR="00175A68" w:rsidRPr="00A7366C" w:rsidRDefault="00175A68" w:rsidP="00175A68">
            <w:pPr>
              <w:ind w:firstLine="600"/>
              <w:rPr>
                <w:rFonts w:eastAsia="方正仿宋简体"/>
                <w:b/>
                <w:color w:val="FF0000"/>
                <w:sz w:val="30"/>
                <w:szCs w:val="30"/>
              </w:rPr>
            </w:pPr>
            <w:r w:rsidRPr="00A7366C">
              <w:rPr>
                <w:rFonts w:eastAsia="方正仿宋简体"/>
                <w:b/>
                <w:color w:val="FF0000"/>
                <w:sz w:val="30"/>
                <w:szCs w:val="30"/>
              </w:rPr>
              <w:t>（二）贷款银行确认。贷款银行收到仓单交易商的申请后，根据与仓单交易商签订的质押融资合同，在平台确认提交质押登记的标准仓单</w:t>
            </w:r>
            <w:r w:rsidR="00DE403A" w:rsidRPr="00A7366C">
              <w:rPr>
                <w:rFonts w:eastAsia="方正仿宋简体"/>
                <w:b/>
                <w:color w:val="FF0000"/>
                <w:sz w:val="30"/>
                <w:szCs w:val="30"/>
              </w:rPr>
              <w:t>。</w:t>
            </w:r>
          </w:p>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（三）标准仓单质押登记。交易所将标准仓单</w:t>
            </w:r>
            <w:r w:rsidRPr="00A7366C">
              <w:rPr>
                <w:rFonts w:eastAsia="方正仿宋简体"/>
                <w:b/>
                <w:color w:val="FF0000"/>
                <w:sz w:val="30"/>
                <w:szCs w:val="30"/>
              </w:rPr>
              <w:lastRenderedPageBreak/>
              <w:t>质押信息告知指定交割仓库，经指定交割仓库确认后，在平台办理标准仓单质押登记。指定交割仓库应当在标准仓单质押期间，</w:t>
            </w:r>
            <w:r w:rsidR="00D079D0" w:rsidRPr="00A7366C">
              <w:rPr>
                <w:rFonts w:eastAsia="方正仿宋简体"/>
                <w:b/>
                <w:color w:val="FF0000"/>
                <w:sz w:val="30"/>
                <w:szCs w:val="30"/>
              </w:rPr>
              <w:t>在</w:t>
            </w:r>
            <w:r w:rsidRPr="00A7366C">
              <w:rPr>
                <w:rFonts w:eastAsia="方正仿宋简体"/>
                <w:b/>
                <w:color w:val="FF0000"/>
                <w:sz w:val="30"/>
                <w:szCs w:val="30"/>
              </w:rPr>
              <w:t>标准仓单对应商品上做好标记，妥善保管。</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第六十五条</w:t>
            </w:r>
            <w:r w:rsidRPr="00A7366C">
              <w:rPr>
                <w:rFonts w:eastAsia="方正仿宋简体"/>
                <w:b/>
                <w:color w:val="FF0000"/>
                <w:sz w:val="30"/>
                <w:szCs w:val="30"/>
              </w:rPr>
              <w:t xml:space="preserve"> </w:t>
            </w:r>
            <w:r w:rsidRPr="00A7366C">
              <w:rPr>
                <w:rFonts w:eastAsia="方正仿宋简体"/>
                <w:b/>
                <w:color w:val="FF0000"/>
                <w:sz w:val="30"/>
                <w:szCs w:val="30"/>
              </w:rPr>
              <w:t>仓单交易商向贷款银行申请解除标准仓单的质押登记，经贷款银行确认后，</w:t>
            </w:r>
            <w:r w:rsidR="00B20A46" w:rsidRPr="00A7366C">
              <w:rPr>
                <w:rFonts w:eastAsia="方正仿宋简体"/>
                <w:b/>
                <w:color w:val="FF0000"/>
                <w:sz w:val="30"/>
                <w:szCs w:val="30"/>
              </w:rPr>
              <w:t>在平台</w:t>
            </w:r>
            <w:r w:rsidRPr="00A7366C">
              <w:rPr>
                <w:rFonts w:eastAsia="方正仿宋简体"/>
                <w:b/>
                <w:color w:val="FF0000"/>
                <w:sz w:val="30"/>
                <w:szCs w:val="30"/>
              </w:rPr>
              <w:t>解除标准仓单的质押登记。</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第六十六条</w:t>
            </w:r>
            <w:r w:rsidRPr="00A7366C">
              <w:rPr>
                <w:rFonts w:eastAsia="方正仿宋简体"/>
                <w:b/>
                <w:color w:val="FF0000"/>
                <w:sz w:val="30"/>
                <w:szCs w:val="30"/>
              </w:rPr>
              <w:t xml:space="preserve"> </w:t>
            </w:r>
            <w:r w:rsidRPr="00A7366C">
              <w:rPr>
                <w:rFonts w:eastAsia="方正仿宋简体"/>
                <w:b/>
                <w:color w:val="FF0000"/>
                <w:sz w:val="30"/>
                <w:szCs w:val="30"/>
              </w:rPr>
              <w:t>仓单交易商经过贷款银行的同意，可以通过平台出售部分或者全部质押标准仓单以偿还部分或者全部贷款。</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第六十七条</w:t>
            </w:r>
            <w:r w:rsidRPr="00A7366C">
              <w:rPr>
                <w:rFonts w:eastAsia="方正仿宋简体"/>
                <w:b/>
                <w:color w:val="FF0000"/>
                <w:sz w:val="30"/>
                <w:szCs w:val="30"/>
              </w:rPr>
              <w:t xml:space="preserve"> </w:t>
            </w:r>
            <w:r w:rsidRPr="00A7366C">
              <w:rPr>
                <w:rFonts w:eastAsia="方正仿宋简体"/>
                <w:b/>
                <w:color w:val="FF0000"/>
                <w:sz w:val="30"/>
                <w:szCs w:val="30"/>
              </w:rPr>
              <w:t>仓单交易商出售标准仓单偿还贷款的，可以一次出售一张或者多张标准仓单，出售的标准仓单应当确保每张标准仓单对应的品种、仓</w:t>
            </w:r>
            <w:r w:rsidRPr="00A7366C">
              <w:rPr>
                <w:rFonts w:eastAsia="方正仿宋简体"/>
                <w:b/>
                <w:color w:val="FF0000"/>
                <w:sz w:val="30"/>
                <w:szCs w:val="30"/>
              </w:rPr>
              <w:lastRenderedPageBreak/>
              <w:t>库、商标、品级等均相同。</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第六十八条</w:t>
            </w:r>
            <w:r w:rsidRPr="00A7366C">
              <w:rPr>
                <w:rFonts w:eastAsia="方正仿宋简体"/>
                <w:b/>
                <w:color w:val="FF0000"/>
                <w:sz w:val="30"/>
                <w:szCs w:val="30"/>
              </w:rPr>
              <w:t xml:space="preserve"> </w:t>
            </w:r>
            <w:r w:rsidRPr="00A7366C">
              <w:rPr>
                <w:rFonts w:eastAsia="方正仿宋简体"/>
                <w:b/>
                <w:color w:val="FF0000"/>
                <w:sz w:val="30"/>
                <w:szCs w:val="30"/>
              </w:rPr>
              <w:t>仓单交易商通过出售标准仓单偿还贷款的，交易所对出售所得货款依次扣除交易手续费、发票保证金、仓储费、过户费和其他费用后，仓单交易商应当从剩余货款中将应还款金额还给贷款银行。剩余货款不足以偿还应还款金额的，仓单交易商待发票保证金释放后，再将差额部分（应还款金额</w:t>
            </w:r>
            <w:r w:rsidRPr="00A7366C">
              <w:rPr>
                <w:rFonts w:eastAsia="方正仿宋简体"/>
                <w:b/>
                <w:color w:val="FF0000"/>
                <w:sz w:val="30"/>
                <w:szCs w:val="30"/>
              </w:rPr>
              <w:t>-</w:t>
            </w:r>
            <w:r w:rsidRPr="00A7366C">
              <w:rPr>
                <w:rFonts w:eastAsia="方正仿宋简体"/>
                <w:b/>
                <w:color w:val="FF0000"/>
                <w:sz w:val="30"/>
                <w:szCs w:val="30"/>
              </w:rPr>
              <w:t>已还货款金额）还给贷款银行。发票保证金释放后仍不能满足还款要求的，仓单交易商应当与贷款银行自行协商解决。</w:t>
            </w:r>
          </w:p>
        </w:tc>
      </w:tr>
      <w:tr w:rsidR="00175A68" w:rsidRPr="00A7366C" w:rsidTr="0058730F">
        <w:trPr>
          <w:trHeight w:val="135"/>
        </w:trPr>
        <w:tc>
          <w:tcPr>
            <w:tcW w:w="7144" w:type="dxa"/>
            <w:tcBorders>
              <w:top w:val="single" w:sz="8" w:space="0" w:color="4BACC6"/>
              <w:left w:val="single" w:sz="8" w:space="0" w:color="4BACC6"/>
              <w:bottom w:val="single" w:sz="8" w:space="0" w:color="4BACC6"/>
            </w:tcBorders>
            <w:shd w:val="clear" w:color="auto" w:fill="auto"/>
          </w:tcPr>
          <w:p w:rsidR="00175A68" w:rsidRPr="00A7366C" w:rsidRDefault="00175A68" w:rsidP="00DD4915">
            <w:pPr>
              <w:widowControl/>
              <w:spacing w:line="560" w:lineRule="exact"/>
              <w:ind w:firstLineChars="200" w:firstLine="602"/>
              <w:rPr>
                <w:rFonts w:eastAsia="方正仿宋简体"/>
                <w:b/>
                <w:kern w:val="0"/>
                <w:sz w:val="30"/>
                <w:szCs w:val="30"/>
              </w:rPr>
            </w:pPr>
          </w:p>
        </w:tc>
        <w:tc>
          <w:tcPr>
            <w:tcW w:w="6948" w:type="dxa"/>
            <w:tcBorders>
              <w:top w:val="single" w:sz="8" w:space="0" w:color="4BACC6"/>
              <w:bottom w:val="single" w:sz="8" w:space="0" w:color="4BACC6"/>
            </w:tcBorders>
            <w:shd w:val="clear" w:color="auto" w:fill="auto"/>
          </w:tcPr>
          <w:p w:rsidR="00175A68" w:rsidRPr="00A7366C" w:rsidRDefault="00175A68" w:rsidP="00175A68">
            <w:pPr>
              <w:ind w:firstLine="600"/>
              <w:rPr>
                <w:rFonts w:eastAsia="方正仿宋简体"/>
                <w:b/>
                <w:color w:val="FF0000"/>
                <w:sz w:val="30"/>
                <w:szCs w:val="30"/>
              </w:rPr>
            </w:pPr>
            <w:r w:rsidRPr="00A7366C">
              <w:rPr>
                <w:rFonts w:eastAsia="方正仿宋简体"/>
                <w:b/>
                <w:color w:val="FF0000"/>
                <w:sz w:val="30"/>
                <w:szCs w:val="30"/>
              </w:rPr>
              <w:t>第六十九条</w:t>
            </w:r>
            <w:r w:rsidRPr="00A7366C">
              <w:rPr>
                <w:rFonts w:eastAsia="方正仿宋简体"/>
                <w:b/>
                <w:color w:val="FF0000"/>
                <w:sz w:val="30"/>
                <w:szCs w:val="30"/>
              </w:rPr>
              <w:t xml:space="preserve"> </w:t>
            </w:r>
            <w:r w:rsidRPr="00A7366C">
              <w:rPr>
                <w:rFonts w:eastAsia="方正仿宋简体"/>
                <w:b/>
                <w:color w:val="FF0000"/>
                <w:sz w:val="30"/>
                <w:szCs w:val="30"/>
              </w:rPr>
              <w:t>仓单交易商到期未清偿债务或者出现其他违反质押融资合同规定的情形时，贷款银行可以根据双方的质押融资合同的约定或者相关的</w:t>
            </w:r>
            <w:r w:rsidRPr="00A7366C">
              <w:rPr>
                <w:rFonts w:eastAsia="方正仿宋简体"/>
                <w:b/>
                <w:color w:val="FF0000"/>
                <w:sz w:val="30"/>
                <w:szCs w:val="30"/>
              </w:rPr>
              <w:lastRenderedPageBreak/>
              <w:t>法律规定实现质权。</w:t>
            </w:r>
          </w:p>
          <w:p w:rsidR="00175A68" w:rsidRPr="00A7366C" w:rsidRDefault="00175A68" w:rsidP="0097379D">
            <w:pPr>
              <w:ind w:firstLine="600"/>
              <w:rPr>
                <w:rFonts w:eastAsia="方正仿宋简体"/>
                <w:b/>
                <w:color w:val="FF0000"/>
                <w:sz w:val="30"/>
                <w:szCs w:val="30"/>
              </w:rPr>
            </w:pPr>
            <w:r w:rsidRPr="00A7366C">
              <w:rPr>
                <w:rFonts w:eastAsia="方正仿宋简体"/>
                <w:b/>
                <w:color w:val="FF0000"/>
                <w:sz w:val="30"/>
                <w:szCs w:val="30"/>
              </w:rPr>
              <w:t>双方可以按照约定通过平台进行违约处置。</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9A06CB" w:rsidRDefault="004A273D" w:rsidP="0097379D">
            <w:pPr>
              <w:spacing w:line="560" w:lineRule="exact"/>
              <w:jc w:val="center"/>
              <w:rPr>
                <w:rFonts w:ascii="方正黑体简体" w:eastAsia="方正黑体简体" w:hAnsi="黑体" w:hint="eastAsia"/>
                <w:b/>
                <w:sz w:val="30"/>
                <w:szCs w:val="30"/>
              </w:rPr>
            </w:pPr>
            <w:r w:rsidRPr="009A06CB">
              <w:rPr>
                <w:rFonts w:ascii="方正黑体简体" w:eastAsia="方正黑体简体" w:hAnsi="黑体" w:hint="eastAsia"/>
                <w:b/>
                <w:sz w:val="30"/>
                <w:szCs w:val="30"/>
              </w:rPr>
              <w:lastRenderedPageBreak/>
              <w:t>第七章</w:t>
            </w:r>
            <w:r w:rsidR="009A06CB">
              <w:rPr>
                <w:rFonts w:ascii="方正黑体简体" w:eastAsia="方正黑体简体" w:hAnsi="黑体" w:hint="eastAsia"/>
                <w:b/>
                <w:sz w:val="30"/>
                <w:szCs w:val="30"/>
              </w:rPr>
              <w:t xml:space="preserve"> </w:t>
            </w:r>
            <w:r w:rsidRPr="009A06CB">
              <w:rPr>
                <w:rFonts w:ascii="方正黑体简体" w:eastAsia="方正黑体简体" w:hAnsi="黑体" w:hint="eastAsia"/>
                <w:b/>
                <w:sz w:val="30"/>
                <w:szCs w:val="30"/>
              </w:rPr>
              <w:t>风险控制</w:t>
            </w:r>
          </w:p>
        </w:tc>
        <w:tc>
          <w:tcPr>
            <w:tcW w:w="6948" w:type="dxa"/>
            <w:tcBorders>
              <w:top w:val="single" w:sz="8" w:space="0" w:color="4BACC6"/>
              <w:left w:val="single" w:sz="8" w:space="0" w:color="4BACC6"/>
              <w:bottom w:val="single" w:sz="8" w:space="0" w:color="4BACC6"/>
            </w:tcBorders>
            <w:shd w:val="clear" w:color="auto" w:fill="auto"/>
          </w:tcPr>
          <w:p w:rsidR="004A273D" w:rsidRPr="009A06CB" w:rsidRDefault="004A273D"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w:t>
            </w:r>
            <w:r w:rsidRPr="009A06CB">
              <w:rPr>
                <w:rFonts w:ascii="方正黑体简体" w:eastAsia="方正黑体简体" w:hint="eastAsia"/>
                <w:b/>
                <w:dstrike/>
                <w:sz w:val="30"/>
                <w:szCs w:val="30"/>
                <w:shd w:val="pct15" w:color="auto" w:fill="FFFFFF"/>
              </w:rPr>
              <w:t>七</w:t>
            </w:r>
            <w:r w:rsidRPr="009A06CB">
              <w:rPr>
                <w:rFonts w:ascii="方正黑体简体" w:eastAsia="方正黑体简体" w:hint="eastAsia"/>
                <w:b/>
                <w:color w:val="FF0000"/>
                <w:sz w:val="30"/>
                <w:szCs w:val="30"/>
              </w:rPr>
              <w:t>八</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风险控制</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第六十一条</w:t>
            </w:r>
            <w:r w:rsidR="00391256">
              <w:rPr>
                <w:rFonts w:eastAsia="方正仿宋简体" w:hint="eastAsia"/>
                <w:b/>
                <w:kern w:val="0"/>
                <w:sz w:val="30"/>
                <w:szCs w:val="30"/>
              </w:rPr>
              <w:t xml:space="preserve"> </w:t>
            </w:r>
            <w:r w:rsidRPr="00A7366C">
              <w:rPr>
                <w:rFonts w:eastAsia="方正仿宋简体"/>
                <w:kern w:val="0"/>
                <w:sz w:val="30"/>
                <w:szCs w:val="30"/>
              </w:rPr>
              <w:t>标准仓单交易实行价格限制制度。交易所根据相应品种基准价上下一定比例确定价格限制区间。仓单交易商超过价格限制区间的报价无效。</w:t>
            </w:r>
          </w:p>
        </w:tc>
        <w:tc>
          <w:tcPr>
            <w:tcW w:w="6948"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六十一</w:t>
            </w:r>
            <w:r w:rsidRPr="00A7366C">
              <w:rPr>
                <w:rFonts w:eastAsia="方正仿宋简体"/>
                <w:b/>
                <w:color w:val="FF0000"/>
                <w:kern w:val="0"/>
                <w:sz w:val="30"/>
                <w:szCs w:val="30"/>
              </w:rPr>
              <w:t>七十</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标准仓单交易实行价格限制制度。交易所根据相应品种基准价上下一定比例确定价格限制区间。仓单交易商超过价格限制区间的报价无效。</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第六十二条</w:t>
            </w:r>
            <w:r w:rsidR="00391256">
              <w:rPr>
                <w:rFonts w:eastAsia="方正仿宋简体" w:hint="eastAsia"/>
                <w:b/>
                <w:kern w:val="0"/>
                <w:sz w:val="30"/>
                <w:szCs w:val="30"/>
              </w:rPr>
              <w:t xml:space="preserve"> </w:t>
            </w:r>
            <w:r w:rsidRPr="00A7366C">
              <w:rPr>
                <w:rFonts w:eastAsia="方正仿宋简体"/>
                <w:kern w:val="0"/>
                <w:sz w:val="30"/>
                <w:szCs w:val="30"/>
              </w:rPr>
              <w:t>基准价是相应品种标的期货合约的前一日结算价。</w:t>
            </w:r>
          </w:p>
        </w:tc>
        <w:tc>
          <w:tcPr>
            <w:tcW w:w="6948"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六十二</w:t>
            </w:r>
            <w:r w:rsidRPr="00A7366C">
              <w:rPr>
                <w:rFonts w:eastAsia="方正仿宋简体"/>
                <w:b/>
                <w:color w:val="FF0000"/>
                <w:kern w:val="0"/>
                <w:sz w:val="30"/>
                <w:szCs w:val="30"/>
              </w:rPr>
              <w:t>七十一</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基准价是相应品种标的期货合约的前一日结算价。</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第六十三条</w:t>
            </w:r>
            <w:r w:rsidR="00391256">
              <w:rPr>
                <w:rFonts w:eastAsia="方正仿宋简体" w:hint="eastAsia"/>
                <w:b/>
                <w:kern w:val="0"/>
                <w:sz w:val="30"/>
                <w:szCs w:val="30"/>
              </w:rPr>
              <w:t xml:space="preserve"> </w:t>
            </w:r>
            <w:r w:rsidRPr="00A7366C">
              <w:rPr>
                <w:rFonts w:eastAsia="方正仿宋简体"/>
                <w:kern w:val="0"/>
                <w:sz w:val="30"/>
                <w:szCs w:val="30"/>
              </w:rPr>
              <w:t>标的期货合约是指交易所选取的作为某一特定品种标准仓单交易价格限制参考依据的基准期货合约。交易所可以根据市场情况调整该品种对应的标的期货合约。</w:t>
            </w:r>
          </w:p>
        </w:tc>
        <w:tc>
          <w:tcPr>
            <w:tcW w:w="6948"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六十三</w:t>
            </w:r>
            <w:r w:rsidRPr="00A7366C">
              <w:rPr>
                <w:rFonts w:eastAsia="方正仿宋简体"/>
                <w:b/>
                <w:color w:val="FF0000"/>
                <w:kern w:val="0"/>
                <w:sz w:val="30"/>
                <w:szCs w:val="30"/>
              </w:rPr>
              <w:t>七十二</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标的期货合约是指交易所选取的作为某一特定品种标准仓单交易价格限制参考依据的基准期货合约。交易所可以根据市场情况调整该品种对应的标的期货合约。</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A7366C" w:rsidRDefault="004A273D" w:rsidP="004A273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第六十四条</w:t>
            </w:r>
            <w:r w:rsidR="00391256">
              <w:rPr>
                <w:rFonts w:eastAsia="方正仿宋简体" w:hint="eastAsia"/>
                <w:b/>
                <w:kern w:val="0"/>
                <w:sz w:val="30"/>
                <w:szCs w:val="30"/>
              </w:rPr>
              <w:t xml:space="preserve"> </w:t>
            </w:r>
            <w:r w:rsidRPr="00A7366C">
              <w:rPr>
                <w:rFonts w:eastAsia="方正仿宋简体"/>
                <w:kern w:val="0"/>
                <w:sz w:val="30"/>
                <w:szCs w:val="30"/>
              </w:rPr>
              <w:t>价格限制区间根据基准价与最大价</w:t>
            </w:r>
            <w:r w:rsidRPr="00A7366C">
              <w:rPr>
                <w:rFonts w:eastAsia="方正仿宋简体"/>
                <w:kern w:val="0"/>
                <w:sz w:val="30"/>
                <w:szCs w:val="30"/>
              </w:rPr>
              <w:lastRenderedPageBreak/>
              <w:t>格波动幅度计算。最大价格波动幅度指根据品种设置的价格涨跌比例。最大价格波动幅度包括最大涨幅与最大跌幅。</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价格限制区间</w:t>
            </w:r>
            <w:r w:rsidRPr="00A7366C">
              <w:rPr>
                <w:rFonts w:eastAsia="方正仿宋简体"/>
                <w:kern w:val="0"/>
                <w:sz w:val="30"/>
                <w:szCs w:val="30"/>
              </w:rPr>
              <w:t>=[</w:t>
            </w:r>
            <w:r w:rsidRPr="00A7366C">
              <w:rPr>
                <w:rFonts w:eastAsia="方正仿宋简体"/>
                <w:kern w:val="0"/>
                <w:sz w:val="30"/>
                <w:szCs w:val="30"/>
              </w:rPr>
              <w:t>基准价</w:t>
            </w:r>
            <w:r w:rsidRPr="00A7366C">
              <w:rPr>
                <w:rFonts w:eastAsia="方正仿宋简体"/>
                <w:kern w:val="0"/>
                <w:sz w:val="30"/>
                <w:szCs w:val="30"/>
              </w:rPr>
              <w:t>*</w:t>
            </w:r>
            <w:r w:rsidRPr="00A7366C">
              <w:rPr>
                <w:rFonts w:eastAsia="方正仿宋简体"/>
                <w:kern w:val="0"/>
                <w:sz w:val="30"/>
                <w:szCs w:val="30"/>
              </w:rPr>
              <w:t>（</w:t>
            </w:r>
            <w:r w:rsidRPr="00A7366C">
              <w:rPr>
                <w:rFonts w:eastAsia="方正仿宋简体"/>
                <w:kern w:val="0"/>
                <w:sz w:val="30"/>
                <w:szCs w:val="30"/>
              </w:rPr>
              <w:t>1-</w:t>
            </w:r>
            <w:r w:rsidRPr="00A7366C">
              <w:rPr>
                <w:rFonts w:eastAsia="方正仿宋简体"/>
                <w:kern w:val="0"/>
                <w:sz w:val="30"/>
                <w:szCs w:val="30"/>
              </w:rPr>
              <w:t>最大跌幅），基准价</w:t>
            </w:r>
            <w:r w:rsidRPr="00A7366C">
              <w:rPr>
                <w:rFonts w:eastAsia="方正仿宋简体"/>
                <w:kern w:val="0"/>
                <w:sz w:val="30"/>
                <w:szCs w:val="30"/>
              </w:rPr>
              <w:t>*</w:t>
            </w:r>
            <w:r w:rsidRPr="00A7366C">
              <w:rPr>
                <w:rFonts w:eastAsia="方正仿宋简体"/>
                <w:kern w:val="0"/>
                <w:sz w:val="30"/>
                <w:szCs w:val="30"/>
              </w:rPr>
              <w:t>（</w:t>
            </w:r>
            <w:r w:rsidRPr="00A7366C">
              <w:rPr>
                <w:rFonts w:eastAsia="方正仿宋简体"/>
                <w:kern w:val="0"/>
                <w:sz w:val="30"/>
                <w:szCs w:val="30"/>
              </w:rPr>
              <w:t>1+</w:t>
            </w:r>
            <w:r w:rsidRPr="00A7366C">
              <w:rPr>
                <w:rFonts w:eastAsia="方正仿宋简体"/>
                <w:kern w:val="0"/>
                <w:sz w:val="30"/>
                <w:szCs w:val="30"/>
              </w:rPr>
              <w:t>最大涨幅）</w:t>
            </w:r>
            <w:r w:rsidRPr="00A7366C">
              <w:rPr>
                <w:rFonts w:eastAsia="方正仿宋简体"/>
                <w:kern w:val="0"/>
                <w:sz w:val="30"/>
                <w:szCs w:val="30"/>
              </w:rPr>
              <w:t>]</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出现下列情形之一的，交易所可以根据市场风险调整其最大价格波动幅度：</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（一）相应品种标的期货合约调整涨跌停板幅度；</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（二）交易所认为市场风险明显增大；</w:t>
            </w:r>
          </w:p>
          <w:p w:rsidR="004A273D" w:rsidRPr="00A7366C" w:rsidRDefault="004A273D" w:rsidP="004A273D">
            <w:pPr>
              <w:widowControl/>
              <w:spacing w:line="560" w:lineRule="exact"/>
              <w:ind w:firstLineChars="200" w:firstLine="600"/>
              <w:rPr>
                <w:rFonts w:eastAsia="方正仿宋简体"/>
                <w:b/>
                <w:kern w:val="0"/>
                <w:sz w:val="30"/>
                <w:szCs w:val="30"/>
              </w:rPr>
            </w:pPr>
            <w:r w:rsidRPr="00A7366C">
              <w:rPr>
                <w:rFonts w:eastAsia="方正仿宋简体"/>
                <w:kern w:val="0"/>
                <w:sz w:val="30"/>
                <w:szCs w:val="30"/>
              </w:rPr>
              <w:t>（三）交易所认定的其他情形。</w:t>
            </w:r>
          </w:p>
        </w:tc>
        <w:tc>
          <w:tcPr>
            <w:tcW w:w="6948" w:type="dxa"/>
            <w:tcBorders>
              <w:top w:val="single" w:sz="8" w:space="0" w:color="4BACC6"/>
              <w:left w:val="single" w:sz="8" w:space="0" w:color="4BACC6"/>
              <w:bottom w:val="single" w:sz="8" w:space="0" w:color="4BACC6"/>
            </w:tcBorders>
            <w:shd w:val="clear" w:color="auto" w:fill="auto"/>
          </w:tcPr>
          <w:p w:rsidR="004A273D" w:rsidRPr="00A7366C" w:rsidRDefault="004A273D" w:rsidP="004A273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六十四</w:t>
            </w:r>
            <w:r w:rsidRPr="00A7366C">
              <w:rPr>
                <w:rFonts w:eastAsia="方正仿宋简体"/>
                <w:b/>
                <w:color w:val="FF0000"/>
                <w:kern w:val="0"/>
                <w:sz w:val="30"/>
                <w:szCs w:val="30"/>
              </w:rPr>
              <w:t>七十三</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价格限制区间根据基准价</w:t>
            </w:r>
            <w:r w:rsidRPr="00A7366C">
              <w:rPr>
                <w:rFonts w:eastAsia="方正仿宋简体"/>
                <w:kern w:val="0"/>
                <w:sz w:val="30"/>
                <w:szCs w:val="30"/>
              </w:rPr>
              <w:lastRenderedPageBreak/>
              <w:t>与最大价格波动幅度计算。最大价格波动幅度指根据品种设置的价格涨跌比例。最大价格波动幅度包括最大涨幅与最大跌幅。</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价格限制区间</w:t>
            </w:r>
            <w:r w:rsidRPr="00A7366C">
              <w:rPr>
                <w:rFonts w:eastAsia="方正仿宋简体"/>
                <w:kern w:val="0"/>
                <w:sz w:val="30"/>
                <w:szCs w:val="30"/>
              </w:rPr>
              <w:t>=[</w:t>
            </w:r>
            <w:r w:rsidRPr="00A7366C">
              <w:rPr>
                <w:rFonts w:eastAsia="方正仿宋简体"/>
                <w:kern w:val="0"/>
                <w:sz w:val="30"/>
                <w:szCs w:val="30"/>
              </w:rPr>
              <w:t>基准价</w:t>
            </w:r>
            <w:r w:rsidRPr="00A7366C">
              <w:rPr>
                <w:rFonts w:eastAsia="方正仿宋简体"/>
                <w:kern w:val="0"/>
                <w:sz w:val="30"/>
                <w:szCs w:val="30"/>
              </w:rPr>
              <w:t>*</w:t>
            </w:r>
            <w:r w:rsidRPr="00A7366C">
              <w:rPr>
                <w:rFonts w:eastAsia="方正仿宋简体"/>
                <w:kern w:val="0"/>
                <w:sz w:val="30"/>
                <w:szCs w:val="30"/>
              </w:rPr>
              <w:t>（</w:t>
            </w:r>
            <w:r w:rsidRPr="00A7366C">
              <w:rPr>
                <w:rFonts w:eastAsia="方正仿宋简体"/>
                <w:kern w:val="0"/>
                <w:sz w:val="30"/>
                <w:szCs w:val="30"/>
              </w:rPr>
              <w:t>1-</w:t>
            </w:r>
            <w:r w:rsidRPr="00A7366C">
              <w:rPr>
                <w:rFonts w:eastAsia="方正仿宋简体"/>
                <w:kern w:val="0"/>
                <w:sz w:val="30"/>
                <w:szCs w:val="30"/>
              </w:rPr>
              <w:t>最大跌幅），基准价</w:t>
            </w:r>
            <w:r w:rsidRPr="00A7366C">
              <w:rPr>
                <w:rFonts w:eastAsia="方正仿宋简体"/>
                <w:kern w:val="0"/>
                <w:sz w:val="30"/>
                <w:szCs w:val="30"/>
              </w:rPr>
              <w:t>*</w:t>
            </w:r>
            <w:r w:rsidRPr="00A7366C">
              <w:rPr>
                <w:rFonts w:eastAsia="方正仿宋简体"/>
                <w:kern w:val="0"/>
                <w:sz w:val="30"/>
                <w:szCs w:val="30"/>
              </w:rPr>
              <w:t>（</w:t>
            </w:r>
            <w:r w:rsidRPr="00A7366C">
              <w:rPr>
                <w:rFonts w:eastAsia="方正仿宋简体"/>
                <w:kern w:val="0"/>
                <w:sz w:val="30"/>
                <w:szCs w:val="30"/>
              </w:rPr>
              <w:t>1+</w:t>
            </w:r>
            <w:r w:rsidRPr="00A7366C">
              <w:rPr>
                <w:rFonts w:eastAsia="方正仿宋简体"/>
                <w:kern w:val="0"/>
                <w:sz w:val="30"/>
                <w:szCs w:val="30"/>
              </w:rPr>
              <w:t>最大涨幅）</w:t>
            </w:r>
            <w:r w:rsidRPr="00A7366C">
              <w:rPr>
                <w:rFonts w:eastAsia="方正仿宋简体"/>
                <w:kern w:val="0"/>
                <w:sz w:val="30"/>
                <w:szCs w:val="30"/>
              </w:rPr>
              <w:t>]</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出现下列情形之一的，交易所可以根据市场风险调整其最大价格波动幅度：</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（一）相应品种标的期货合约调整涨跌停板幅度；</w:t>
            </w:r>
          </w:p>
          <w:p w:rsidR="004A273D" w:rsidRPr="00A7366C" w:rsidRDefault="004A273D" w:rsidP="004A273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（二）交易所认为市场风险明显增大；</w:t>
            </w:r>
          </w:p>
          <w:p w:rsidR="004A273D" w:rsidRPr="00A7366C" w:rsidRDefault="004A273D" w:rsidP="004A273D">
            <w:pPr>
              <w:widowControl/>
              <w:spacing w:line="560" w:lineRule="exact"/>
              <w:ind w:firstLineChars="200" w:firstLine="600"/>
              <w:rPr>
                <w:rFonts w:eastAsia="方正仿宋简体"/>
                <w:b/>
                <w:kern w:val="0"/>
                <w:sz w:val="30"/>
                <w:szCs w:val="30"/>
              </w:rPr>
            </w:pPr>
            <w:r w:rsidRPr="00A7366C">
              <w:rPr>
                <w:rFonts w:eastAsia="方正仿宋简体"/>
                <w:kern w:val="0"/>
                <w:sz w:val="30"/>
                <w:szCs w:val="30"/>
              </w:rPr>
              <w:t>（三）交易所认定的其他情形。</w:t>
            </w:r>
          </w:p>
        </w:tc>
      </w:tr>
      <w:tr w:rsidR="004A273D" w:rsidRPr="00A7366C" w:rsidTr="00BA49AE">
        <w:trPr>
          <w:trHeight w:val="135"/>
        </w:trPr>
        <w:tc>
          <w:tcPr>
            <w:tcW w:w="7144"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第六十五条</w:t>
            </w:r>
            <w:r w:rsidR="00391256">
              <w:rPr>
                <w:rFonts w:eastAsia="方正仿宋简体" w:hint="eastAsia"/>
                <w:b/>
                <w:kern w:val="0"/>
                <w:sz w:val="30"/>
                <w:szCs w:val="30"/>
              </w:rPr>
              <w:t xml:space="preserve"> </w:t>
            </w:r>
            <w:r w:rsidRPr="00A7366C">
              <w:rPr>
                <w:rFonts w:eastAsia="方正仿宋简体"/>
                <w:kern w:val="0"/>
                <w:sz w:val="30"/>
                <w:szCs w:val="30"/>
              </w:rPr>
              <w:t>标准仓单交易实行风险警示制度，当交易所认为必要时，可以分别采取或者同时采取要求仓单交易商报告情况、谈话</w:t>
            </w:r>
            <w:r w:rsidRPr="00A7366C">
              <w:rPr>
                <w:rFonts w:eastAsia="方正仿宋简体"/>
                <w:color w:val="000000"/>
                <w:kern w:val="0"/>
                <w:sz w:val="30"/>
                <w:szCs w:val="30"/>
              </w:rPr>
              <w:t>提</w:t>
            </w:r>
            <w:r w:rsidRPr="00A7366C">
              <w:rPr>
                <w:rFonts w:eastAsia="方正仿宋简体"/>
                <w:kern w:val="0"/>
                <w:sz w:val="30"/>
                <w:szCs w:val="30"/>
              </w:rPr>
              <w:t>醒、书面警示、发布风</w:t>
            </w:r>
            <w:r w:rsidRPr="00A7366C">
              <w:rPr>
                <w:rFonts w:eastAsia="方正仿宋简体"/>
                <w:kern w:val="0"/>
                <w:sz w:val="30"/>
                <w:szCs w:val="30"/>
              </w:rPr>
              <w:lastRenderedPageBreak/>
              <w:t>险警示公告中的一种或者多种措施，以警示和控制风险。</w:t>
            </w:r>
          </w:p>
        </w:tc>
        <w:tc>
          <w:tcPr>
            <w:tcW w:w="6948" w:type="dxa"/>
            <w:tcBorders>
              <w:top w:val="single" w:sz="8" w:space="0" w:color="4BACC6"/>
              <w:left w:val="single" w:sz="8" w:space="0" w:color="4BACC6"/>
              <w:bottom w:val="single" w:sz="8" w:space="0" w:color="4BACC6"/>
            </w:tcBorders>
            <w:shd w:val="clear" w:color="auto" w:fill="auto"/>
          </w:tcPr>
          <w:p w:rsidR="004A273D" w:rsidRPr="00A7366C" w:rsidRDefault="004A273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六十五</w:t>
            </w:r>
            <w:r w:rsidR="007F10FD" w:rsidRPr="00A7366C">
              <w:rPr>
                <w:rFonts w:eastAsia="方正仿宋简体"/>
                <w:b/>
                <w:color w:val="FF0000"/>
                <w:kern w:val="0"/>
                <w:sz w:val="30"/>
                <w:szCs w:val="30"/>
              </w:rPr>
              <w:t>七十四</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标准仓单交易实行风险警示制度，当交易所认为必要时，可以分别采取或者同时采取要求仓单交易商报告情况、谈话</w:t>
            </w:r>
            <w:r w:rsidRPr="00A7366C">
              <w:rPr>
                <w:rFonts w:eastAsia="方正仿宋简体"/>
                <w:color w:val="000000"/>
                <w:kern w:val="0"/>
                <w:sz w:val="30"/>
                <w:szCs w:val="30"/>
              </w:rPr>
              <w:t>提</w:t>
            </w:r>
            <w:r w:rsidRPr="00A7366C">
              <w:rPr>
                <w:rFonts w:eastAsia="方正仿宋简体"/>
                <w:kern w:val="0"/>
                <w:sz w:val="30"/>
                <w:szCs w:val="30"/>
              </w:rPr>
              <w:t>醒、书</w:t>
            </w:r>
            <w:r w:rsidRPr="00A7366C">
              <w:rPr>
                <w:rFonts w:eastAsia="方正仿宋简体"/>
                <w:kern w:val="0"/>
                <w:sz w:val="30"/>
                <w:szCs w:val="30"/>
              </w:rPr>
              <w:lastRenderedPageBreak/>
              <w:t>面警示、发布风险警示公告中的一种或者多种措施，以警示和控制风险。</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9A06CB" w:rsidRDefault="007F10FD"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lastRenderedPageBreak/>
              <w:t>第八章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违约违规处理</w:t>
            </w:r>
          </w:p>
        </w:tc>
        <w:tc>
          <w:tcPr>
            <w:tcW w:w="6948" w:type="dxa"/>
            <w:tcBorders>
              <w:top w:val="single" w:sz="8" w:space="0" w:color="4BACC6"/>
              <w:left w:val="single" w:sz="8" w:space="0" w:color="4BACC6"/>
              <w:bottom w:val="single" w:sz="8" w:space="0" w:color="4BACC6"/>
            </w:tcBorders>
            <w:shd w:val="clear" w:color="auto" w:fill="auto"/>
          </w:tcPr>
          <w:p w:rsidR="007F10FD" w:rsidRPr="009A06CB" w:rsidRDefault="007F10FD"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w:t>
            </w:r>
            <w:r w:rsidRPr="009A06CB">
              <w:rPr>
                <w:rFonts w:ascii="方正黑体简体" w:eastAsia="方正黑体简体" w:hint="eastAsia"/>
                <w:b/>
                <w:dstrike/>
                <w:sz w:val="30"/>
                <w:szCs w:val="30"/>
                <w:shd w:val="pct15" w:color="auto" w:fill="FFFFFF"/>
              </w:rPr>
              <w:t>八</w:t>
            </w:r>
            <w:r w:rsidR="00EA2A70" w:rsidRPr="009A06CB">
              <w:rPr>
                <w:rFonts w:ascii="方正黑体简体" w:eastAsia="方正黑体简体" w:hint="eastAsia"/>
                <w:b/>
                <w:color w:val="FF0000"/>
                <w:sz w:val="30"/>
                <w:szCs w:val="30"/>
              </w:rPr>
              <w:t>九</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违约违规处理</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第六十六条</w:t>
            </w:r>
            <w:r w:rsidR="00391256">
              <w:rPr>
                <w:rFonts w:eastAsia="方正仿宋简体" w:hint="eastAsia"/>
                <w:b/>
                <w:kern w:val="0"/>
                <w:sz w:val="30"/>
                <w:szCs w:val="30"/>
              </w:rPr>
              <w:t xml:space="preserve"> </w:t>
            </w:r>
            <w:r w:rsidRPr="00A7366C">
              <w:rPr>
                <w:rFonts w:eastAsia="方正仿宋简体"/>
                <w:kern w:val="0"/>
                <w:sz w:val="30"/>
                <w:szCs w:val="30"/>
              </w:rPr>
              <w:t>仓单交易商在标准仓单挂牌交易过程中，出现以下情形之一的，构成违约。违约方应当按照相关规定和约定继续履约或者承担支付违约金等违约责任：</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（一）买方仓单交易商未在规定时间内支付全额货款；</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（二）卖方仓单交易商未在规定时间内按全额货款开具增值税专用发票；</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（三）卖方仓单交易商未在规定时间内交付标准仓单；</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（四）交易所认定的其他违约行为。</w:t>
            </w: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六十六</w:t>
            </w:r>
            <w:r w:rsidR="00EA2A70" w:rsidRPr="00A7366C">
              <w:rPr>
                <w:rFonts w:eastAsia="方正仿宋简体"/>
                <w:b/>
                <w:color w:val="FF0000"/>
                <w:kern w:val="0"/>
                <w:sz w:val="30"/>
                <w:szCs w:val="30"/>
              </w:rPr>
              <w:t>七十五</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仓单交易商在标准仓单挂牌交易过程中，出现以下情形之一的，构成违约。违约方应当按照相关规定和约定</w:t>
            </w:r>
            <w:r w:rsidR="00EA2A70" w:rsidRPr="00A7366C">
              <w:rPr>
                <w:rFonts w:eastAsia="方正仿宋简体"/>
                <w:b/>
                <w:color w:val="FF0000"/>
                <w:kern w:val="0"/>
                <w:sz w:val="30"/>
                <w:szCs w:val="30"/>
              </w:rPr>
              <w:t>承担</w:t>
            </w:r>
            <w:r w:rsidRPr="00A7366C">
              <w:rPr>
                <w:rFonts w:eastAsia="方正仿宋简体"/>
                <w:kern w:val="0"/>
                <w:sz w:val="30"/>
                <w:szCs w:val="30"/>
              </w:rPr>
              <w:t>继续履约或者</w:t>
            </w:r>
            <w:r w:rsidRPr="00A7366C">
              <w:rPr>
                <w:rFonts w:eastAsia="方正仿宋简体"/>
                <w:dstrike/>
                <w:kern w:val="0"/>
                <w:sz w:val="30"/>
                <w:szCs w:val="30"/>
                <w:shd w:val="pct15" w:color="auto" w:fill="FFFFFF"/>
              </w:rPr>
              <w:t>承担</w:t>
            </w:r>
            <w:r w:rsidRPr="00A7366C">
              <w:rPr>
                <w:rFonts w:eastAsia="方正仿宋简体"/>
                <w:kern w:val="0"/>
                <w:sz w:val="30"/>
                <w:szCs w:val="30"/>
              </w:rPr>
              <w:t>支付违约金等违约责任：</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（一）买方仓单交易商未在规定时间内支付全额货款；</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（二）卖方仓单交易商未在规定时间内按全额货款开具增值税专用发票；</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（三）卖方仓单交易商未在规定时间内交付标准仓单；</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（四）交易所认定的其他违约行为。</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第六十七条</w:t>
            </w:r>
            <w:r w:rsidR="00391256">
              <w:rPr>
                <w:rFonts w:eastAsia="方正仿宋简体" w:hint="eastAsia"/>
                <w:b/>
                <w:kern w:val="0"/>
                <w:sz w:val="30"/>
                <w:szCs w:val="30"/>
              </w:rPr>
              <w:t xml:space="preserve"> </w:t>
            </w:r>
            <w:r w:rsidRPr="00A7366C">
              <w:rPr>
                <w:rFonts w:eastAsia="方正仿宋简体"/>
                <w:kern w:val="0"/>
                <w:sz w:val="30"/>
                <w:szCs w:val="30"/>
              </w:rPr>
              <w:t>仓单交易商出现下列违规情形之一的，交易所可以采取相应违规处理措施：</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（一）涉嫌实施市场禁止行为的；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（二）提供的开户资料以及其他资料不真实的；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（三）未按照有关规定办理注销手续的；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（四）未按有关规定缴纳相关费用的；</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（五）交易所认定的未履行或者未适当履行仓单交易商义务的其他违规行为。</w:t>
            </w: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六十七</w:t>
            </w:r>
            <w:r w:rsidR="00EA2A70" w:rsidRPr="00A7366C">
              <w:rPr>
                <w:rFonts w:eastAsia="方正仿宋简体"/>
                <w:b/>
                <w:color w:val="FF0000"/>
                <w:kern w:val="0"/>
                <w:sz w:val="30"/>
                <w:szCs w:val="30"/>
              </w:rPr>
              <w:t>七十六</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仓单交易商出现下列违规情形之一的，交易所可以采取相应违规处理措施：</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（一）涉嫌实施市场禁止行为的；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（二）提供的开户资料以及其他资料不真实的；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（三）未按照有关规定办理注销手续的；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（四）未按有关规定缴纳相关费用的；</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（五）交易所认定的未履行或者未适当履行仓单交易商义务的其他违规行为。</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第六十八条</w:t>
            </w:r>
            <w:r w:rsidR="00391256">
              <w:rPr>
                <w:rFonts w:eastAsia="方正仿宋简体" w:hint="eastAsia"/>
                <w:b/>
                <w:kern w:val="0"/>
                <w:sz w:val="30"/>
                <w:szCs w:val="30"/>
              </w:rPr>
              <w:t xml:space="preserve"> </w:t>
            </w:r>
            <w:r w:rsidRPr="00A7366C">
              <w:rPr>
                <w:rFonts w:eastAsia="方正仿宋简体"/>
                <w:kern w:val="0"/>
                <w:sz w:val="30"/>
                <w:szCs w:val="30"/>
              </w:rPr>
              <w:t>市场禁止行为包括但不限于：</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（一）仓单交易商单独或者合谋，集中资金优势、仓单优势、信息优势，通过标准仓单交易，影响标准仓单交易价格、交易量的；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（二）仓单交易商蓄意串通，按照事先约定的时间、价格和方式进行相互交易，影响标准仓单交易价</w:t>
            </w:r>
            <w:r w:rsidRPr="00A7366C">
              <w:rPr>
                <w:rFonts w:eastAsia="方正仿宋简体"/>
                <w:kern w:val="0"/>
                <w:sz w:val="30"/>
                <w:szCs w:val="30"/>
              </w:rPr>
              <w:lastRenderedPageBreak/>
              <w:t>格、交易量、转移资金或牟取不正当利益的；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（三）仓单交易商单独或者合谋，通过信息发布扰乱市场秩序，影响标准仓单交易价格的；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（四）仓单交易商单独或者合谋，垄断、囤积交易所大量标准仓单，影响或者企图影响期货市场行情或者交割的；</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（五）交易所认定的其他禁止行为。</w:t>
            </w: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六十八</w:t>
            </w:r>
            <w:r w:rsidR="00EA2A70" w:rsidRPr="00A7366C">
              <w:rPr>
                <w:rFonts w:eastAsia="方正仿宋简体"/>
                <w:b/>
                <w:color w:val="FF0000"/>
                <w:kern w:val="0"/>
                <w:sz w:val="30"/>
                <w:szCs w:val="30"/>
              </w:rPr>
              <w:t>七十七</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市场禁止行为包括但不限于：</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（一）仓单交易商单独或者合谋，集中资金优势、仓单优势、信息优势，通过标准仓单交易，影响标准仓单交易价格、交易量的；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（二）仓单交易商蓄意串通，按照事先约定的</w:t>
            </w:r>
            <w:r w:rsidRPr="00A7366C">
              <w:rPr>
                <w:rFonts w:eastAsia="方正仿宋简体"/>
                <w:kern w:val="0"/>
                <w:sz w:val="30"/>
                <w:szCs w:val="30"/>
              </w:rPr>
              <w:lastRenderedPageBreak/>
              <w:t>时间、价格和方式进行相互交易，影响标准仓单交易价格、交易量、转移资金或牟取不正当利益的；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（三）仓单交易商单独或者合谋，通过信息发布扰乱市场秩序，影响标准仓单交易价格的；</w:t>
            </w:r>
          </w:p>
          <w:p w:rsidR="007F10FD" w:rsidRPr="00A7366C" w:rsidRDefault="007F10FD" w:rsidP="007F10F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（四）仓单交易商单独或者合谋，垄断、囤积交易所大量标准仓单，影响或者企图影响期货市场行情或者交割的；</w:t>
            </w:r>
          </w:p>
          <w:p w:rsidR="007F10FD" w:rsidRPr="00A7366C" w:rsidRDefault="007F10FD"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（五）交易所认定的其他禁止行为。</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第六十九条</w:t>
            </w:r>
            <w:r w:rsidR="00391256">
              <w:rPr>
                <w:rFonts w:eastAsia="方正仿宋简体" w:hint="eastAsia"/>
                <w:b/>
                <w:kern w:val="0"/>
                <w:sz w:val="30"/>
                <w:szCs w:val="30"/>
              </w:rPr>
              <w:t xml:space="preserve"> </w:t>
            </w:r>
            <w:r w:rsidRPr="00A7366C">
              <w:rPr>
                <w:rFonts w:eastAsia="方正仿宋简体"/>
                <w:kern w:val="0"/>
                <w:sz w:val="30"/>
                <w:szCs w:val="30"/>
              </w:rPr>
              <w:t>对于违反本办法的仓单交易商、指定交割仓库、指定存管银行，交易所视情节轻重对其给予警告、暂停仓单交易商部分或者全部交易权限、取消仓单交易商资格、暂停或者取消指定交割仓库参与标准仓单交易业务资格、暂停或者取消指定存管银行参与标准仓单交易业务资格及交易所业务规则规定的</w:t>
            </w:r>
            <w:r w:rsidRPr="00A7366C">
              <w:rPr>
                <w:rFonts w:eastAsia="方正仿宋简体"/>
                <w:kern w:val="0"/>
                <w:sz w:val="30"/>
                <w:szCs w:val="30"/>
              </w:rPr>
              <w:lastRenderedPageBreak/>
              <w:t>其他处理措施。</w:t>
            </w: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六十九</w:t>
            </w:r>
            <w:r w:rsidR="00EA2A70" w:rsidRPr="00A7366C">
              <w:rPr>
                <w:rFonts w:eastAsia="方正仿宋简体"/>
                <w:b/>
                <w:color w:val="FF0000"/>
                <w:kern w:val="0"/>
                <w:sz w:val="30"/>
                <w:szCs w:val="30"/>
              </w:rPr>
              <w:t>七十八</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对于违反本办法的仓单交易商、指定交割仓库</w:t>
            </w:r>
            <w:r w:rsidR="00EA2A70" w:rsidRPr="00A7366C">
              <w:rPr>
                <w:rFonts w:eastAsia="方正仿宋简体"/>
                <w:b/>
                <w:color w:val="FF0000"/>
                <w:kern w:val="0"/>
                <w:sz w:val="30"/>
                <w:szCs w:val="30"/>
              </w:rPr>
              <w:t>（厂库）</w:t>
            </w:r>
            <w:r w:rsidRPr="00A7366C">
              <w:rPr>
                <w:rFonts w:eastAsia="方正仿宋简体"/>
                <w:kern w:val="0"/>
                <w:sz w:val="30"/>
                <w:szCs w:val="30"/>
              </w:rPr>
              <w:t>、指定存管银行，交易所视情节轻重对其给予警告、暂停仓单交易商部分或者全部交易权限、取消仓单交易商资格、暂停或者取消指定交割仓库</w:t>
            </w:r>
            <w:r w:rsidR="00EA2A70" w:rsidRPr="00A7366C">
              <w:rPr>
                <w:rFonts w:eastAsia="方正仿宋简体"/>
                <w:b/>
                <w:color w:val="FF0000"/>
                <w:kern w:val="0"/>
                <w:sz w:val="30"/>
                <w:szCs w:val="30"/>
              </w:rPr>
              <w:t>（厂库）</w:t>
            </w:r>
            <w:r w:rsidRPr="00A7366C">
              <w:rPr>
                <w:rFonts w:eastAsia="方正仿宋简体"/>
                <w:kern w:val="0"/>
                <w:sz w:val="30"/>
                <w:szCs w:val="30"/>
              </w:rPr>
              <w:t>参与标准仓单交易业务资格、暂停或者取消指定存管银行参与标准仓</w:t>
            </w:r>
            <w:r w:rsidRPr="00A7366C">
              <w:rPr>
                <w:rFonts w:eastAsia="方正仿宋简体"/>
                <w:kern w:val="0"/>
                <w:sz w:val="30"/>
                <w:szCs w:val="30"/>
              </w:rPr>
              <w:lastRenderedPageBreak/>
              <w:t>单交易业务资格</w:t>
            </w:r>
            <w:r w:rsidR="004D4287" w:rsidRPr="00A7366C">
              <w:rPr>
                <w:rFonts w:eastAsia="方正仿宋简体"/>
                <w:b/>
                <w:color w:val="FF0000"/>
                <w:kern w:val="0"/>
                <w:sz w:val="30"/>
                <w:szCs w:val="30"/>
              </w:rPr>
              <w:t>以</w:t>
            </w:r>
            <w:r w:rsidRPr="00A7366C">
              <w:rPr>
                <w:rFonts w:eastAsia="方正仿宋简体"/>
                <w:kern w:val="0"/>
                <w:sz w:val="30"/>
                <w:szCs w:val="30"/>
              </w:rPr>
              <w:t>及交易所业务规则规定的其他处理措施。</w:t>
            </w:r>
          </w:p>
          <w:p w:rsidR="007F10FD" w:rsidRPr="00A7366C" w:rsidRDefault="007625C7" w:rsidP="0097379D">
            <w:pPr>
              <w:widowControl/>
              <w:spacing w:line="560" w:lineRule="exact"/>
              <w:ind w:firstLineChars="200" w:firstLine="602"/>
              <w:rPr>
                <w:rFonts w:eastAsia="方正仿宋简体"/>
                <w:b/>
                <w:color w:val="FF0000"/>
                <w:kern w:val="0"/>
                <w:sz w:val="30"/>
                <w:szCs w:val="30"/>
              </w:rPr>
            </w:pPr>
            <w:r w:rsidRPr="00A7366C">
              <w:rPr>
                <w:rFonts w:eastAsia="方正仿宋简体"/>
                <w:b/>
                <w:color w:val="FF0000"/>
                <w:kern w:val="0"/>
                <w:sz w:val="30"/>
                <w:szCs w:val="30"/>
              </w:rPr>
              <w:t>仓单交易商、贷款银行在参与标准仓单质押业务过程中违规违约，给交易所造成损失的，交易所视情节轻重对其给予警告、暂停或者取消仓单交易商质押业务权限、暂停或者取消贷款银行参与标准仓单质押业务资格等处理措施。</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97379D">
            <w:pPr>
              <w:widowControl/>
              <w:spacing w:line="560" w:lineRule="exact"/>
              <w:ind w:firstLineChars="200" w:firstLine="602"/>
              <w:rPr>
                <w:rFonts w:eastAsia="方正仿宋简体"/>
                <w:b/>
                <w:kern w:val="0"/>
                <w:sz w:val="30"/>
                <w:szCs w:val="30"/>
              </w:rPr>
            </w:pPr>
            <w:r w:rsidRPr="00A7366C">
              <w:rPr>
                <w:rFonts w:eastAsia="方正仿宋简体"/>
                <w:b/>
                <w:kern w:val="0"/>
                <w:sz w:val="30"/>
                <w:szCs w:val="30"/>
              </w:rPr>
              <w:lastRenderedPageBreak/>
              <w:t>第七十条</w:t>
            </w:r>
            <w:r w:rsidR="00391256">
              <w:rPr>
                <w:rFonts w:eastAsia="方正仿宋简体" w:hint="eastAsia"/>
                <w:b/>
                <w:kern w:val="0"/>
                <w:sz w:val="30"/>
                <w:szCs w:val="30"/>
              </w:rPr>
              <w:t xml:space="preserve"> </w:t>
            </w:r>
            <w:r w:rsidRPr="00A7366C">
              <w:rPr>
                <w:rFonts w:eastAsia="方正仿宋简体"/>
                <w:kern w:val="0"/>
                <w:sz w:val="30"/>
                <w:szCs w:val="30"/>
              </w:rPr>
              <w:t>仓单交易商交易行为导致标准仓单交易价格异常波动或者瞬间大幅度偏离市场价格，交易所可以采取对挂牌和信息发布予以撤销、对已成交交易的价格不予公布和统计、警告、暂停仓单交易商部分或者全部交易权限、取消仓单交易商资格等措施。</w:t>
            </w: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97379D">
            <w:pPr>
              <w:widowControl/>
              <w:spacing w:line="560" w:lineRule="exact"/>
              <w:ind w:firstLineChars="200" w:firstLine="602"/>
              <w:rPr>
                <w:rFonts w:eastAsia="方正仿宋简体"/>
                <w:b/>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w:t>
            </w:r>
            <w:r w:rsidR="00177456" w:rsidRPr="00A7366C">
              <w:rPr>
                <w:rFonts w:eastAsia="方正仿宋简体"/>
                <w:b/>
                <w:color w:val="FF0000"/>
                <w:kern w:val="0"/>
                <w:sz w:val="30"/>
                <w:szCs w:val="30"/>
              </w:rPr>
              <w:t>七十九</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交易行为导致标准仓单交易价格异常波动或者瞬间大幅度偏离市场价格，交易所可以采取对挂牌和信息发布予以撤销、对已成交交易的价格不予公布和统计、警告、暂停仓单交易商部分或者全部交易权限、取消仓单交易商资格等措施。</w:t>
            </w:r>
          </w:p>
        </w:tc>
      </w:tr>
      <w:tr w:rsidR="007F10FD" w:rsidRPr="00A7366C" w:rsidTr="00555916">
        <w:trPr>
          <w:trHeight w:val="135"/>
        </w:trPr>
        <w:tc>
          <w:tcPr>
            <w:tcW w:w="7144" w:type="dxa"/>
            <w:tcBorders>
              <w:top w:val="single" w:sz="8" w:space="0" w:color="4BACC6"/>
              <w:left w:val="single" w:sz="8" w:space="0" w:color="4BACC6"/>
              <w:bottom w:val="single" w:sz="8" w:space="0" w:color="4BACC6"/>
            </w:tcBorders>
            <w:shd w:val="clear" w:color="auto" w:fill="auto"/>
          </w:tcPr>
          <w:p w:rsidR="007F10FD" w:rsidRPr="00A7366C" w:rsidRDefault="007F10FD" w:rsidP="007F10F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第七十一条</w:t>
            </w:r>
            <w:r w:rsidR="00391256">
              <w:rPr>
                <w:rFonts w:eastAsia="方正仿宋简体" w:hint="eastAsia"/>
                <w:b/>
                <w:kern w:val="0"/>
                <w:sz w:val="30"/>
                <w:szCs w:val="30"/>
              </w:rPr>
              <w:t xml:space="preserve"> </w:t>
            </w:r>
            <w:r w:rsidRPr="00A7366C">
              <w:rPr>
                <w:rFonts w:eastAsia="方正仿宋简体"/>
                <w:kern w:val="0"/>
                <w:sz w:val="30"/>
                <w:szCs w:val="30"/>
              </w:rPr>
              <w:t>经交易所调查发现违规行为涉嫌违</w:t>
            </w:r>
            <w:r w:rsidRPr="00A7366C">
              <w:rPr>
                <w:rFonts w:eastAsia="方正仿宋简体"/>
                <w:kern w:val="0"/>
                <w:sz w:val="30"/>
                <w:szCs w:val="30"/>
              </w:rPr>
              <w:lastRenderedPageBreak/>
              <w:t>法犯罪的，依法移交行政执法部门或者司法机关处理。</w:t>
            </w:r>
          </w:p>
          <w:p w:rsidR="007F10FD" w:rsidRPr="00A7366C" w:rsidRDefault="007F10FD" w:rsidP="007F10FD">
            <w:pPr>
              <w:widowControl/>
              <w:spacing w:line="560" w:lineRule="exact"/>
              <w:ind w:firstLineChars="200" w:firstLine="602"/>
              <w:rPr>
                <w:rFonts w:eastAsia="方正仿宋简体"/>
                <w:b/>
                <w:kern w:val="0"/>
                <w:sz w:val="30"/>
                <w:szCs w:val="30"/>
              </w:rPr>
            </w:pPr>
          </w:p>
        </w:tc>
        <w:tc>
          <w:tcPr>
            <w:tcW w:w="6948" w:type="dxa"/>
            <w:tcBorders>
              <w:top w:val="single" w:sz="8" w:space="0" w:color="4BACC6"/>
              <w:left w:val="single" w:sz="8" w:space="0" w:color="4BACC6"/>
              <w:bottom w:val="single" w:sz="8" w:space="0" w:color="4BACC6"/>
            </w:tcBorders>
            <w:shd w:val="clear" w:color="auto" w:fill="auto"/>
          </w:tcPr>
          <w:p w:rsidR="007F10FD" w:rsidRPr="00A7366C" w:rsidRDefault="007F10FD"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七十一</w:t>
            </w:r>
            <w:r w:rsidR="00177456" w:rsidRPr="00A7366C">
              <w:rPr>
                <w:rFonts w:eastAsia="方正仿宋简体"/>
                <w:b/>
                <w:color w:val="FF0000"/>
                <w:kern w:val="0"/>
                <w:sz w:val="30"/>
                <w:szCs w:val="30"/>
              </w:rPr>
              <w:t>八十</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经交易所调查发现违规行为</w:t>
            </w:r>
            <w:r w:rsidRPr="00A7366C">
              <w:rPr>
                <w:rFonts w:eastAsia="方正仿宋简体"/>
                <w:kern w:val="0"/>
                <w:sz w:val="30"/>
                <w:szCs w:val="30"/>
              </w:rPr>
              <w:lastRenderedPageBreak/>
              <w:t>涉嫌违法犯罪的，依法移交行政执法部门或者司法机关处理。</w:t>
            </w:r>
          </w:p>
        </w:tc>
      </w:tr>
      <w:tr w:rsidR="007625C7" w:rsidRPr="00A7366C" w:rsidTr="00AD2328">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9A06CB" w:rsidRDefault="007625C7" w:rsidP="009A06CB">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lastRenderedPageBreak/>
              <w:t>第九章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异常情况处理</w:t>
            </w:r>
          </w:p>
        </w:tc>
        <w:tc>
          <w:tcPr>
            <w:tcW w:w="6948" w:type="dxa"/>
            <w:tcBorders>
              <w:top w:val="single" w:sz="8" w:space="0" w:color="4BACC6"/>
              <w:left w:val="single" w:sz="8" w:space="0" w:color="4BACC6"/>
              <w:bottom w:val="single" w:sz="8" w:space="0" w:color="4BACC6"/>
            </w:tcBorders>
            <w:shd w:val="clear" w:color="auto" w:fill="auto"/>
          </w:tcPr>
          <w:p w:rsidR="007625C7" w:rsidRPr="009A06CB" w:rsidRDefault="007625C7" w:rsidP="009A06CB">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w:t>
            </w:r>
            <w:r w:rsidRPr="009A06CB">
              <w:rPr>
                <w:rFonts w:ascii="方正黑体简体" w:eastAsia="方正黑体简体" w:hint="eastAsia"/>
                <w:b/>
                <w:dstrike/>
                <w:sz w:val="30"/>
                <w:szCs w:val="30"/>
                <w:shd w:val="pct15" w:color="auto" w:fill="FFFFFF"/>
              </w:rPr>
              <w:t>九</w:t>
            </w:r>
            <w:r w:rsidRPr="009A06CB">
              <w:rPr>
                <w:rFonts w:ascii="方正黑体简体" w:eastAsia="方正黑体简体" w:hint="eastAsia"/>
                <w:b/>
                <w:color w:val="FF0000"/>
                <w:sz w:val="30"/>
                <w:szCs w:val="30"/>
              </w:rPr>
              <w:t>十</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异常情况处理</w:t>
            </w:r>
          </w:p>
        </w:tc>
      </w:tr>
      <w:tr w:rsidR="007625C7" w:rsidRPr="00A7366C" w:rsidTr="00AD2328">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第七十二条</w:t>
            </w:r>
            <w:r w:rsidR="00391256">
              <w:rPr>
                <w:rFonts w:eastAsia="方正仿宋简体" w:hint="eastAsia"/>
                <w:b/>
                <w:kern w:val="0"/>
                <w:sz w:val="30"/>
                <w:szCs w:val="30"/>
              </w:rPr>
              <w:t xml:space="preserve"> </w:t>
            </w:r>
            <w:r w:rsidRPr="00A7366C">
              <w:rPr>
                <w:rFonts w:eastAsia="方正仿宋简体"/>
                <w:kern w:val="0"/>
                <w:sz w:val="30"/>
                <w:szCs w:val="30"/>
              </w:rPr>
              <w:t>标准仓单交易期间，出现下列情形之一的，交易所可以宣布标准仓单交易进入异常情况，采取紧急措施化解风险：</w:t>
            </w:r>
          </w:p>
          <w:p w:rsidR="007625C7" w:rsidRPr="00A7366C" w:rsidRDefault="007625C7" w:rsidP="007625C7">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（一）地震、水灾、火灾、战争等不可抗力或者计算机系统故障、网络故障等不可归责于交易所的原因导致交易无法正常进行；</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（二）交易所认定的其他情况。</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七十二</w:t>
            </w:r>
            <w:r w:rsidRPr="00A7366C">
              <w:rPr>
                <w:rFonts w:eastAsia="方正仿宋简体"/>
                <w:b/>
                <w:color w:val="FF0000"/>
                <w:kern w:val="0"/>
                <w:sz w:val="30"/>
                <w:szCs w:val="30"/>
              </w:rPr>
              <w:t>八十一</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标准仓单交易期间，出现下列情形之一的，交易所可以宣布标准仓单交易进入异常情况，采取紧急措施化解风险：</w:t>
            </w:r>
          </w:p>
          <w:p w:rsidR="007625C7" w:rsidRPr="00A7366C" w:rsidRDefault="007625C7" w:rsidP="007625C7">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（一）地震、水灾、火灾、战争等不可抗力或者计算机系统故障、网络故障等不可归责于交易所的原因导致交易无法正常进行；</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（二）交易所认定的其他情况。</w:t>
            </w:r>
          </w:p>
        </w:tc>
      </w:tr>
      <w:tr w:rsidR="007625C7" w:rsidRPr="00A7366C" w:rsidTr="00AD2328">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第七十三条</w:t>
            </w:r>
            <w:r w:rsidR="00391256">
              <w:rPr>
                <w:rFonts w:eastAsia="方正仿宋简体" w:hint="eastAsia"/>
                <w:b/>
                <w:kern w:val="0"/>
                <w:sz w:val="30"/>
                <w:szCs w:val="30"/>
              </w:rPr>
              <w:t xml:space="preserve"> </w:t>
            </w:r>
            <w:r w:rsidRPr="00A7366C">
              <w:rPr>
                <w:rFonts w:eastAsia="方正仿宋简体"/>
                <w:kern w:val="0"/>
                <w:sz w:val="30"/>
                <w:szCs w:val="30"/>
              </w:rPr>
              <w:t>交易所宣布进入异常情况的，可以对标准仓单交易采取调整开市收市时间、调整价格限制区间、暂停交易、限制出金、撤销挂牌等紧急措施。</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七十三</w:t>
            </w:r>
            <w:r w:rsidRPr="00A7366C">
              <w:rPr>
                <w:rFonts w:eastAsia="方正仿宋简体"/>
                <w:b/>
                <w:color w:val="FF0000"/>
                <w:kern w:val="0"/>
                <w:sz w:val="30"/>
                <w:szCs w:val="30"/>
              </w:rPr>
              <w:t>八十二</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交易所宣布进入异常情况的，可以对标准仓单交易采取调整开市收市时间、调整价格限制区间、暂停交易、限制出金、撤销挂牌等紧急措施。</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9A06CB" w:rsidRDefault="007625C7"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lastRenderedPageBreak/>
              <w:t>第十章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信息管理</w:t>
            </w:r>
          </w:p>
        </w:tc>
        <w:tc>
          <w:tcPr>
            <w:tcW w:w="6948" w:type="dxa"/>
            <w:tcBorders>
              <w:top w:val="single" w:sz="8" w:space="0" w:color="4BACC6"/>
              <w:left w:val="single" w:sz="8" w:space="0" w:color="4BACC6"/>
              <w:bottom w:val="single" w:sz="8" w:space="0" w:color="4BACC6"/>
            </w:tcBorders>
            <w:shd w:val="clear" w:color="auto" w:fill="auto"/>
          </w:tcPr>
          <w:p w:rsidR="007625C7" w:rsidRPr="009A06CB" w:rsidRDefault="007625C7"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第十</w:t>
            </w:r>
            <w:r w:rsidRPr="009A06CB">
              <w:rPr>
                <w:rFonts w:ascii="方正黑体简体" w:eastAsia="方正黑体简体" w:hint="eastAsia"/>
                <w:b/>
                <w:color w:val="FF0000"/>
                <w:sz w:val="30"/>
                <w:szCs w:val="30"/>
              </w:rPr>
              <w:t>一</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信息管理</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第七十四条</w:t>
            </w:r>
            <w:r w:rsidR="00391256">
              <w:rPr>
                <w:rFonts w:eastAsia="方正仿宋简体" w:hint="eastAsia"/>
                <w:b/>
                <w:kern w:val="0"/>
                <w:sz w:val="30"/>
                <w:szCs w:val="30"/>
              </w:rPr>
              <w:t xml:space="preserve"> </w:t>
            </w:r>
            <w:r w:rsidRPr="00A7366C">
              <w:rPr>
                <w:rFonts w:eastAsia="方正仿宋简体"/>
                <w:kern w:val="0"/>
                <w:sz w:val="30"/>
                <w:szCs w:val="30"/>
              </w:rPr>
              <w:t>交易所标准仓单交易信息是指在交易所标准仓单交易活动中所产生的所有交易行情、各种交易数据统计资料以及交易所通过平台发布的标准仓单交易各种公告信息。</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七十四</w:t>
            </w:r>
            <w:r w:rsidRPr="00A7366C">
              <w:rPr>
                <w:rFonts w:eastAsia="方正仿宋简体"/>
                <w:b/>
                <w:color w:val="FF0000"/>
                <w:kern w:val="0"/>
                <w:sz w:val="30"/>
                <w:szCs w:val="30"/>
              </w:rPr>
              <w:t>八十三</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交易所标准仓单交易信息是指在交易所标准仓单交易</w:t>
            </w:r>
            <w:r w:rsidR="005D1FCE" w:rsidRPr="00A7366C">
              <w:rPr>
                <w:rFonts w:eastAsia="方正仿宋简体"/>
                <w:b/>
                <w:color w:val="FF0000"/>
                <w:kern w:val="0"/>
                <w:sz w:val="30"/>
                <w:szCs w:val="30"/>
              </w:rPr>
              <w:t>以及相关</w:t>
            </w:r>
            <w:r w:rsidRPr="00A7366C">
              <w:rPr>
                <w:rFonts w:eastAsia="方正仿宋简体"/>
                <w:kern w:val="0"/>
                <w:sz w:val="30"/>
                <w:szCs w:val="30"/>
              </w:rPr>
              <w:t>活动中所产生的所有交易行情、各种交易数据统计资料以及交易所通过平台发布的标准仓单交易</w:t>
            </w:r>
            <w:r w:rsidR="005D1FCE" w:rsidRPr="00A7366C">
              <w:rPr>
                <w:rFonts w:eastAsia="方正仿宋简体"/>
                <w:b/>
                <w:color w:val="FF0000"/>
                <w:kern w:val="0"/>
                <w:sz w:val="30"/>
                <w:szCs w:val="30"/>
              </w:rPr>
              <w:t>以及相关业务</w:t>
            </w:r>
            <w:r w:rsidRPr="00A7366C">
              <w:rPr>
                <w:rFonts w:eastAsia="方正仿宋简体"/>
                <w:kern w:val="0"/>
                <w:sz w:val="30"/>
                <w:szCs w:val="30"/>
              </w:rPr>
              <w:t>各种公告信息。</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b/>
                <w:kern w:val="0"/>
                <w:sz w:val="30"/>
                <w:szCs w:val="30"/>
              </w:rPr>
            </w:pP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b/>
                <w:color w:val="FF0000"/>
                <w:kern w:val="0"/>
                <w:sz w:val="30"/>
                <w:szCs w:val="30"/>
              </w:rPr>
            </w:pPr>
            <w:r w:rsidRPr="00A7366C">
              <w:rPr>
                <w:rFonts w:eastAsia="方正仿宋简体"/>
                <w:b/>
                <w:color w:val="FF0000"/>
                <w:kern w:val="0"/>
                <w:sz w:val="30"/>
                <w:szCs w:val="30"/>
              </w:rPr>
              <w:t>第八十四条</w:t>
            </w:r>
            <w:r w:rsidR="00391256">
              <w:rPr>
                <w:rFonts w:eastAsia="方正仿宋简体" w:hint="eastAsia"/>
                <w:b/>
                <w:color w:val="FF0000"/>
                <w:kern w:val="0"/>
                <w:sz w:val="30"/>
                <w:szCs w:val="30"/>
              </w:rPr>
              <w:t xml:space="preserve"> </w:t>
            </w:r>
            <w:r w:rsidRPr="00A7366C">
              <w:rPr>
                <w:rFonts w:eastAsia="方正仿宋简体"/>
                <w:b/>
                <w:color w:val="FF0000"/>
                <w:kern w:val="0"/>
                <w:sz w:val="30"/>
                <w:szCs w:val="30"/>
              </w:rPr>
              <w:t>交易所对其在标准仓单交易</w:t>
            </w:r>
            <w:r w:rsidR="005D1FCE" w:rsidRPr="00A7366C">
              <w:rPr>
                <w:rFonts w:eastAsia="方正仿宋简体"/>
                <w:b/>
                <w:color w:val="FF0000"/>
                <w:kern w:val="0"/>
                <w:sz w:val="30"/>
                <w:szCs w:val="30"/>
              </w:rPr>
              <w:t>以及相关</w:t>
            </w:r>
            <w:r w:rsidRPr="00A7366C">
              <w:rPr>
                <w:rFonts w:eastAsia="方正仿宋简体"/>
                <w:b/>
                <w:color w:val="FF0000"/>
                <w:kern w:val="0"/>
                <w:sz w:val="30"/>
                <w:szCs w:val="30"/>
              </w:rPr>
              <w:t>活动中产生的各类基础信息和加工产生的信息产品享有专属权利，由交易所统一管理和发布。</w:t>
            </w:r>
          </w:p>
          <w:p w:rsidR="00E65C6B" w:rsidRPr="00A7366C" w:rsidRDefault="00E65C6B" w:rsidP="0097379D">
            <w:pPr>
              <w:widowControl/>
              <w:spacing w:line="560" w:lineRule="exact"/>
              <w:ind w:firstLineChars="200" w:firstLine="602"/>
              <w:rPr>
                <w:rFonts w:eastAsia="方正仿宋简体"/>
                <w:b/>
                <w:color w:val="FF0000"/>
                <w:kern w:val="0"/>
                <w:sz w:val="30"/>
                <w:szCs w:val="30"/>
              </w:rPr>
            </w:pPr>
            <w:r w:rsidRPr="00A7366C">
              <w:rPr>
                <w:rFonts w:eastAsia="方正仿宋简体"/>
                <w:b/>
                <w:color w:val="FF0000"/>
                <w:kern w:val="0"/>
                <w:sz w:val="30"/>
                <w:szCs w:val="30"/>
              </w:rPr>
              <w:t>未经交易所书面授权许可，任何机构和个人不得将信息用于商业用途。</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第七十五条</w:t>
            </w:r>
            <w:r w:rsidR="00391256">
              <w:rPr>
                <w:rFonts w:eastAsia="方正仿宋简体" w:hint="eastAsia"/>
                <w:b/>
                <w:kern w:val="0"/>
                <w:sz w:val="30"/>
                <w:szCs w:val="30"/>
              </w:rPr>
              <w:t xml:space="preserve"> </w:t>
            </w:r>
            <w:r w:rsidRPr="00A7366C">
              <w:rPr>
                <w:rFonts w:eastAsia="方正仿宋简体"/>
                <w:kern w:val="0"/>
                <w:sz w:val="30"/>
                <w:szCs w:val="30"/>
              </w:rPr>
              <w:t>交易所发布的标准仓单交易信息包括：品种、最新价、涨跌、成交量、成交金额、最高价、最低价、昨收盘、今收盘、昨均价、今均价、申</w:t>
            </w:r>
            <w:r w:rsidRPr="00A7366C">
              <w:rPr>
                <w:rFonts w:eastAsia="方正仿宋简体"/>
                <w:kern w:val="0"/>
                <w:sz w:val="30"/>
                <w:szCs w:val="30"/>
              </w:rPr>
              <w:lastRenderedPageBreak/>
              <w:t>卖价、申卖量等。</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信息发布应当根据不同内容按实时、延时、每日、每周、每月、每年定期发布。</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w:t>
            </w:r>
            <w:r w:rsidRPr="00A7366C">
              <w:rPr>
                <w:rFonts w:eastAsia="方正仿宋简体"/>
                <w:b/>
                <w:dstrike/>
                <w:kern w:val="0"/>
                <w:sz w:val="30"/>
                <w:szCs w:val="30"/>
                <w:shd w:val="pct15" w:color="auto" w:fill="FFFFFF"/>
              </w:rPr>
              <w:t>七十五</w:t>
            </w:r>
            <w:r w:rsidR="00B20A46" w:rsidRPr="00A7366C">
              <w:rPr>
                <w:rFonts w:eastAsia="方正仿宋简体"/>
                <w:b/>
                <w:color w:val="FF0000"/>
                <w:kern w:val="0"/>
                <w:sz w:val="30"/>
                <w:szCs w:val="30"/>
              </w:rPr>
              <w:t>八十五</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交易所发布的标准仓单交易信息包括：品种、最新价、涨跌、成交量、成交金额、最高价、最低价、昨收盘、今收盘、昨均价、</w:t>
            </w:r>
            <w:r w:rsidRPr="00A7366C">
              <w:rPr>
                <w:rFonts w:eastAsia="方正仿宋简体"/>
                <w:kern w:val="0"/>
                <w:sz w:val="30"/>
                <w:szCs w:val="30"/>
              </w:rPr>
              <w:lastRenderedPageBreak/>
              <w:t>今均价、申卖价、申卖量等。</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信息发布应当根据不同内容按实时、延时、每日、每周、每月、每年定期发布。</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第七十六条</w:t>
            </w:r>
            <w:r w:rsidR="00391256">
              <w:rPr>
                <w:rFonts w:eastAsia="方正仿宋简体" w:hint="eastAsia"/>
                <w:b/>
                <w:kern w:val="0"/>
                <w:sz w:val="30"/>
                <w:szCs w:val="30"/>
              </w:rPr>
              <w:t xml:space="preserve"> </w:t>
            </w:r>
            <w:r w:rsidRPr="00A7366C">
              <w:rPr>
                <w:rFonts w:eastAsia="方正仿宋简体"/>
                <w:kern w:val="0"/>
                <w:sz w:val="30"/>
                <w:szCs w:val="30"/>
              </w:rPr>
              <w:t>仓单交易商、指定存管银行、指定交割仓库、信息服务机构不得泄露因参与标准仓单交易业务而获取的商业秘密。</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经批准，交易所可以向有关监管部门或者其他相关单位提供相关信息，并执行相应保密规定。</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7625C7">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七十六</w:t>
            </w:r>
            <w:r w:rsidRPr="00A7366C">
              <w:rPr>
                <w:rFonts w:eastAsia="方正仿宋简体"/>
                <w:b/>
                <w:color w:val="FF0000"/>
                <w:kern w:val="0"/>
                <w:sz w:val="30"/>
                <w:szCs w:val="30"/>
              </w:rPr>
              <w:t>八十</w:t>
            </w:r>
            <w:r w:rsidR="00B20A46" w:rsidRPr="00A7366C">
              <w:rPr>
                <w:rFonts w:eastAsia="方正仿宋简体"/>
                <w:b/>
                <w:color w:val="FF0000"/>
                <w:kern w:val="0"/>
                <w:sz w:val="30"/>
                <w:szCs w:val="30"/>
              </w:rPr>
              <w:t>六</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仓单交易商、指定存管银行、指定交割仓库</w:t>
            </w:r>
            <w:r w:rsidRPr="00A7366C">
              <w:rPr>
                <w:rFonts w:eastAsia="方正仿宋简体"/>
                <w:b/>
                <w:color w:val="FF0000"/>
                <w:kern w:val="0"/>
                <w:sz w:val="30"/>
                <w:szCs w:val="30"/>
              </w:rPr>
              <w:t>（厂库）</w:t>
            </w:r>
            <w:r w:rsidRPr="00A7366C">
              <w:rPr>
                <w:rFonts w:eastAsia="方正仿宋简体"/>
                <w:kern w:val="0"/>
                <w:sz w:val="30"/>
                <w:szCs w:val="30"/>
              </w:rPr>
              <w:t>、信息服务机构</w:t>
            </w:r>
            <w:r w:rsidR="00177C5C" w:rsidRPr="00A7366C">
              <w:rPr>
                <w:rFonts w:eastAsia="方正仿宋简体"/>
                <w:b/>
                <w:color w:val="FF0000"/>
                <w:kern w:val="0"/>
                <w:sz w:val="30"/>
                <w:szCs w:val="30"/>
              </w:rPr>
              <w:t>、贷款银行</w:t>
            </w:r>
            <w:r w:rsidRPr="00A7366C">
              <w:rPr>
                <w:rFonts w:eastAsia="方正仿宋简体"/>
                <w:kern w:val="0"/>
                <w:sz w:val="30"/>
                <w:szCs w:val="30"/>
              </w:rPr>
              <w:t>不得泄露因参与标准仓单交易</w:t>
            </w:r>
            <w:r w:rsidR="009D2D08" w:rsidRPr="00A7366C">
              <w:rPr>
                <w:rFonts w:eastAsia="方正仿宋简体"/>
                <w:b/>
                <w:color w:val="FF0000"/>
                <w:kern w:val="0"/>
                <w:sz w:val="30"/>
                <w:szCs w:val="30"/>
              </w:rPr>
              <w:t>以及相关</w:t>
            </w:r>
            <w:r w:rsidRPr="00A7366C">
              <w:rPr>
                <w:rFonts w:eastAsia="方正仿宋简体"/>
                <w:kern w:val="0"/>
                <w:sz w:val="30"/>
                <w:szCs w:val="30"/>
              </w:rPr>
              <w:t>业务而获取的商业秘密。</w:t>
            </w:r>
          </w:p>
          <w:p w:rsidR="007625C7" w:rsidRPr="00A7366C" w:rsidRDefault="007625C7" w:rsidP="0097379D">
            <w:pPr>
              <w:widowControl/>
              <w:spacing w:line="560" w:lineRule="exact"/>
              <w:ind w:firstLineChars="200" w:firstLine="600"/>
              <w:rPr>
                <w:rFonts w:eastAsia="方正仿宋简体"/>
                <w:kern w:val="0"/>
                <w:sz w:val="30"/>
                <w:szCs w:val="30"/>
              </w:rPr>
            </w:pPr>
            <w:r w:rsidRPr="00A7366C">
              <w:rPr>
                <w:rFonts w:eastAsia="方正仿宋简体"/>
                <w:kern w:val="0"/>
                <w:sz w:val="30"/>
                <w:szCs w:val="30"/>
              </w:rPr>
              <w:t>经批准，交易所可以向有关监管部门或者其他相关单位提供相关信息，并执行相应保密规定。</w:t>
            </w: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第七十七条</w:t>
            </w:r>
            <w:r w:rsidR="00391256">
              <w:rPr>
                <w:rFonts w:eastAsia="方正仿宋简体" w:hint="eastAsia"/>
                <w:b/>
                <w:kern w:val="0"/>
                <w:sz w:val="30"/>
                <w:szCs w:val="30"/>
              </w:rPr>
              <w:t xml:space="preserve"> </w:t>
            </w:r>
            <w:r w:rsidRPr="00A7366C">
              <w:rPr>
                <w:rFonts w:eastAsia="方正仿宋简体"/>
                <w:kern w:val="0"/>
                <w:sz w:val="30"/>
                <w:szCs w:val="30"/>
              </w:rPr>
              <w:t>仓单交易商、指定存管银行、指定交割仓库、信息服务机构不得发布虚假的或者带有误导性质的信息。</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七十七</w:t>
            </w:r>
            <w:r w:rsidR="00B20A46" w:rsidRPr="00A7366C">
              <w:rPr>
                <w:rFonts w:eastAsia="方正仿宋简体"/>
                <w:b/>
                <w:color w:val="FF0000"/>
                <w:kern w:val="0"/>
                <w:sz w:val="30"/>
                <w:szCs w:val="30"/>
              </w:rPr>
              <w:t>八十七</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仓单交易商、指定存管银行、指定交割仓库</w:t>
            </w:r>
            <w:r w:rsidR="00177C5C" w:rsidRPr="00A7366C">
              <w:rPr>
                <w:rFonts w:eastAsia="方正仿宋简体"/>
                <w:b/>
                <w:color w:val="FF0000"/>
                <w:kern w:val="0"/>
                <w:sz w:val="30"/>
                <w:szCs w:val="30"/>
              </w:rPr>
              <w:t>（厂库）</w:t>
            </w:r>
            <w:r w:rsidRPr="00A7366C">
              <w:rPr>
                <w:rFonts w:eastAsia="方正仿宋简体"/>
                <w:kern w:val="0"/>
                <w:sz w:val="30"/>
                <w:szCs w:val="30"/>
              </w:rPr>
              <w:t>、信息服务机构</w:t>
            </w:r>
            <w:r w:rsidR="00177C5C" w:rsidRPr="00A7366C">
              <w:rPr>
                <w:rFonts w:eastAsia="方正仿宋简体"/>
                <w:b/>
                <w:color w:val="FF0000"/>
                <w:kern w:val="0"/>
                <w:sz w:val="30"/>
                <w:szCs w:val="30"/>
              </w:rPr>
              <w:t>、贷款银行</w:t>
            </w:r>
            <w:r w:rsidRPr="00A7366C">
              <w:rPr>
                <w:rFonts w:eastAsia="方正仿宋简体"/>
                <w:kern w:val="0"/>
                <w:sz w:val="30"/>
                <w:szCs w:val="30"/>
              </w:rPr>
              <w:t>不得发布虚假的或者带有误导性质的信息。</w:t>
            </w:r>
          </w:p>
        </w:tc>
      </w:tr>
      <w:tr w:rsidR="00177C5C"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dstrike/>
                <w:kern w:val="0"/>
                <w:sz w:val="30"/>
                <w:szCs w:val="30"/>
                <w:shd w:val="pct15" w:color="auto" w:fill="FFFFFF"/>
              </w:rPr>
              <w:t>第七十八条</w:t>
            </w:r>
            <w:r w:rsidR="00391256">
              <w:rPr>
                <w:rFonts w:eastAsia="方正仿宋简体" w:hint="eastAsia"/>
                <w:b/>
                <w:dstrike/>
                <w:kern w:val="0"/>
                <w:sz w:val="30"/>
                <w:szCs w:val="30"/>
                <w:shd w:val="pct15" w:color="auto" w:fill="FFFFFF"/>
              </w:rPr>
              <w:t xml:space="preserve"> </w:t>
            </w:r>
            <w:r w:rsidRPr="00A7366C">
              <w:rPr>
                <w:rFonts w:eastAsia="方正仿宋简体"/>
                <w:dstrike/>
                <w:kern w:val="0"/>
                <w:sz w:val="30"/>
                <w:szCs w:val="30"/>
                <w:shd w:val="pct15" w:color="auto" w:fill="FFFFFF"/>
              </w:rPr>
              <w:t>仓单交易商、指定存管银行、指定交割仓库、信息服务机构参与交易所的标准仓单交易信</w:t>
            </w:r>
            <w:r w:rsidRPr="00A7366C">
              <w:rPr>
                <w:rFonts w:eastAsia="方正仿宋简体"/>
                <w:dstrike/>
                <w:kern w:val="0"/>
                <w:sz w:val="30"/>
                <w:szCs w:val="30"/>
                <w:shd w:val="pct15" w:color="auto" w:fill="FFFFFF"/>
              </w:rPr>
              <w:lastRenderedPageBreak/>
              <w:t>息归交易所所有。未经交易所书面许可，任何机构和个人不得将之用于商业用途。</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7625C7">
            <w:pPr>
              <w:widowControl/>
              <w:spacing w:line="560" w:lineRule="exact"/>
              <w:ind w:firstLineChars="200" w:firstLine="602"/>
              <w:rPr>
                <w:rFonts w:eastAsia="方正仿宋简体"/>
                <w:b/>
                <w:kern w:val="0"/>
                <w:sz w:val="30"/>
                <w:szCs w:val="30"/>
              </w:rPr>
            </w:pPr>
          </w:p>
        </w:tc>
      </w:tr>
      <w:tr w:rsidR="007625C7" w:rsidRPr="00A7366C" w:rsidTr="00C176AC">
        <w:trPr>
          <w:trHeight w:val="135"/>
        </w:trPr>
        <w:tc>
          <w:tcPr>
            <w:tcW w:w="7144"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第七十九条</w:t>
            </w:r>
            <w:r w:rsidR="00391256">
              <w:rPr>
                <w:rFonts w:eastAsia="方正仿宋简体" w:hint="eastAsia"/>
                <w:b/>
                <w:kern w:val="0"/>
                <w:sz w:val="30"/>
                <w:szCs w:val="30"/>
              </w:rPr>
              <w:t xml:space="preserve"> </w:t>
            </w:r>
            <w:r w:rsidRPr="00A7366C">
              <w:rPr>
                <w:rFonts w:eastAsia="方正仿宋简体"/>
                <w:kern w:val="0"/>
                <w:sz w:val="30"/>
                <w:szCs w:val="30"/>
              </w:rPr>
              <w:t>为交易所标准仓单交易信息发布及日常信息管理提供软硬件服务的信息服务机构应当保证交易设施的安全运行和交易信息发布的及时性、准确性。</w:t>
            </w:r>
          </w:p>
        </w:tc>
        <w:tc>
          <w:tcPr>
            <w:tcW w:w="6948" w:type="dxa"/>
            <w:tcBorders>
              <w:top w:val="single" w:sz="8" w:space="0" w:color="4BACC6"/>
              <w:left w:val="single" w:sz="8" w:space="0" w:color="4BACC6"/>
              <w:bottom w:val="single" w:sz="8" w:space="0" w:color="4BACC6"/>
            </w:tcBorders>
            <w:shd w:val="clear" w:color="auto" w:fill="auto"/>
          </w:tcPr>
          <w:p w:rsidR="007625C7" w:rsidRPr="00A7366C" w:rsidRDefault="007625C7"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七十九</w:t>
            </w:r>
            <w:r w:rsidR="00B20A46" w:rsidRPr="00A7366C">
              <w:rPr>
                <w:rFonts w:eastAsia="方正仿宋简体"/>
                <w:b/>
                <w:color w:val="FF0000"/>
                <w:kern w:val="0"/>
                <w:sz w:val="30"/>
                <w:szCs w:val="30"/>
              </w:rPr>
              <w:t>八十八</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为交易所标准仓单交易信息发布</w:t>
            </w:r>
            <w:r w:rsidR="00177C5C" w:rsidRPr="00A7366C">
              <w:rPr>
                <w:rFonts w:eastAsia="方正仿宋简体"/>
                <w:b/>
                <w:color w:val="FF0000"/>
                <w:kern w:val="0"/>
                <w:sz w:val="30"/>
                <w:szCs w:val="30"/>
              </w:rPr>
              <w:t>以</w:t>
            </w:r>
            <w:r w:rsidRPr="00A7366C">
              <w:rPr>
                <w:rFonts w:eastAsia="方正仿宋简体"/>
                <w:kern w:val="0"/>
                <w:sz w:val="30"/>
                <w:szCs w:val="30"/>
              </w:rPr>
              <w:t>及日常信息管理提供软硬件服务的信息服务机构应当保证交易设施的安全运行和交易信息发布的及时性、准确性。</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9A06CB" w:rsidRDefault="00177C5C"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第十一章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争议处理</w:t>
            </w:r>
          </w:p>
        </w:tc>
        <w:tc>
          <w:tcPr>
            <w:tcW w:w="6948" w:type="dxa"/>
            <w:tcBorders>
              <w:top w:val="single" w:sz="8" w:space="0" w:color="4BACC6"/>
              <w:left w:val="single" w:sz="8" w:space="0" w:color="4BACC6"/>
              <w:bottom w:val="single" w:sz="8" w:space="0" w:color="4BACC6"/>
            </w:tcBorders>
            <w:shd w:val="clear" w:color="auto" w:fill="auto"/>
          </w:tcPr>
          <w:p w:rsidR="00177C5C" w:rsidRPr="009A06CB" w:rsidRDefault="00177C5C"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w:t>
            </w:r>
            <w:r w:rsidRPr="009A06CB">
              <w:rPr>
                <w:rFonts w:ascii="方正黑体简体" w:eastAsia="方正黑体简体" w:hint="eastAsia"/>
                <w:b/>
                <w:dstrike/>
                <w:sz w:val="30"/>
                <w:szCs w:val="30"/>
                <w:shd w:val="pct15" w:color="auto" w:fill="FFFFFF"/>
              </w:rPr>
              <w:t>十一</w:t>
            </w:r>
            <w:r w:rsidR="00823CD4" w:rsidRPr="009A06CB">
              <w:rPr>
                <w:rFonts w:ascii="方正黑体简体" w:eastAsia="方正黑体简体" w:hint="eastAsia"/>
                <w:b/>
                <w:color w:val="FF0000"/>
                <w:sz w:val="30"/>
                <w:szCs w:val="30"/>
              </w:rPr>
              <w:t>十二</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争议处理</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第八十条</w:t>
            </w:r>
            <w:r w:rsidR="00391256">
              <w:rPr>
                <w:rFonts w:eastAsia="方正仿宋简体" w:hint="eastAsia"/>
                <w:b/>
                <w:kern w:val="0"/>
                <w:sz w:val="30"/>
                <w:szCs w:val="30"/>
              </w:rPr>
              <w:t xml:space="preserve"> </w:t>
            </w:r>
            <w:r w:rsidRPr="00A7366C">
              <w:rPr>
                <w:rFonts w:eastAsia="方正仿宋简体"/>
                <w:kern w:val="0"/>
                <w:sz w:val="30"/>
                <w:szCs w:val="30"/>
              </w:rPr>
              <w:t>仓单交易商、指定交割仓库和指定存管银行之间发生的有关标准仓单交易业务纠纷，可以自行协商解决，也可以提请交易所调解。</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w:t>
            </w:r>
            <w:r w:rsidR="00B20A46" w:rsidRPr="00A7366C">
              <w:rPr>
                <w:rFonts w:eastAsia="方正仿宋简体"/>
                <w:b/>
                <w:color w:val="FF0000"/>
                <w:kern w:val="0"/>
                <w:sz w:val="30"/>
                <w:szCs w:val="30"/>
              </w:rPr>
              <w:t>八十九</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仓单交易商、指定交割仓库</w:t>
            </w:r>
            <w:r w:rsidR="00AD0D17" w:rsidRPr="00A7366C">
              <w:rPr>
                <w:rFonts w:eastAsia="方正仿宋简体"/>
                <w:b/>
                <w:color w:val="FF0000"/>
                <w:kern w:val="0"/>
                <w:sz w:val="30"/>
                <w:szCs w:val="30"/>
              </w:rPr>
              <w:t>（厂库）</w:t>
            </w:r>
            <w:r w:rsidRPr="00A7366C">
              <w:rPr>
                <w:rFonts w:eastAsia="方正仿宋简体"/>
                <w:kern w:val="0"/>
                <w:sz w:val="30"/>
                <w:szCs w:val="30"/>
              </w:rPr>
              <w:t>和指定存管银行之间发生的有关标准仓单交易</w:t>
            </w:r>
            <w:r w:rsidR="005D1FCE" w:rsidRPr="00A7366C">
              <w:rPr>
                <w:rFonts w:eastAsia="方正仿宋简体"/>
                <w:b/>
                <w:color w:val="FF0000"/>
                <w:kern w:val="0"/>
                <w:sz w:val="30"/>
                <w:szCs w:val="30"/>
              </w:rPr>
              <w:t>以及相关</w:t>
            </w:r>
            <w:r w:rsidRPr="00A7366C">
              <w:rPr>
                <w:rFonts w:eastAsia="方正仿宋简体"/>
                <w:kern w:val="0"/>
                <w:sz w:val="30"/>
                <w:szCs w:val="30"/>
              </w:rPr>
              <w:t>业务纠纷，可以自行协商解决，也可以提请交易所调解。</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第八十一条</w:t>
            </w:r>
            <w:r w:rsidR="00391256">
              <w:rPr>
                <w:rFonts w:eastAsia="方正仿宋简体" w:hint="eastAsia"/>
                <w:b/>
                <w:kern w:val="0"/>
                <w:sz w:val="30"/>
                <w:szCs w:val="30"/>
              </w:rPr>
              <w:t xml:space="preserve"> </w:t>
            </w:r>
            <w:r w:rsidRPr="00A7366C">
              <w:rPr>
                <w:rFonts w:eastAsia="方正仿宋简体"/>
                <w:kern w:val="0"/>
                <w:sz w:val="30"/>
                <w:szCs w:val="30"/>
              </w:rPr>
              <w:t>提请交易所调解的当事人，应当向交易所提出书面调解申请。交易所的调解意见，经当事人确认，在调解意见书上签章后生效。</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八十一</w:t>
            </w:r>
            <w:r w:rsidR="00B20A46" w:rsidRPr="00A7366C">
              <w:rPr>
                <w:rFonts w:eastAsia="方正仿宋简体"/>
                <w:b/>
                <w:color w:val="FF0000"/>
                <w:kern w:val="0"/>
                <w:sz w:val="30"/>
                <w:szCs w:val="30"/>
              </w:rPr>
              <w:t>九十</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提请交易所调解的当事人，应当向交易所提出书面调解申请。交易所的调解意见，经当事人确认，在调解意见书上签章后生效。</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lastRenderedPageBreak/>
              <w:t>第八十二条</w:t>
            </w:r>
            <w:r w:rsidR="00391256">
              <w:rPr>
                <w:rFonts w:eastAsia="方正仿宋简体" w:hint="eastAsia"/>
                <w:b/>
                <w:kern w:val="0"/>
                <w:sz w:val="30"/>
                <w:szCs w:val="30"/>
              </w:rPr>
              <w:t xml:space="preserve"> </w:t>
            </w:r>
            <w:r w:rsidRPr="00A7366C">
              <w:rPr>
                <w:rFonts w:eastAsia="方正仿宋简体"/>
                <w:kern w:val="0"/>
                <w:sz w:val="30"/>
                <w:szCs w:val="30"/>
              </w:rPr>
              <w:t>当事人也可以依法向仲裁机构申请仲裁或者向人民法院提起诉讼。</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八十二</w:t>
            </w:r>
            <w:r w:rsidR="00AD0D17" w:rsidRPr="00A7366C">
              <w:rPr>
                <w:rFonts w:eastAsia="方正仿宋简体"/>
                <w:b/>
                <w:color w:val="FF0000"/>
                <w:kern w:val="0"/>
                <w:sz w:val="30"/>
                <w:szCs w:val="30"/>
              </w:rPr>
              <w:t>九十</w:t>
            </w:r>
            <w:r w:rsidR="00B20A46" w:rsidRPr="00A7366C">
              <w:rPr>
                <w:rFonts w:eastAsia="方正仿宋简体"/>
                <w:b/>
                <w:color w:val="FF0000"/>
                <w:kern w:val="0"/>
                <w:sz w:val="30"/>
                <w:szCs w:val="30"/>
              </w:rPr>
              <w:t>一</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当事人也可以依法向仲裁机构申请仲裁或者向人民法院提起诉讼。</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9A06CB" w:rsidRDefault="00177C5C"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第十二章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附则</w:t>
            </w:r>
          </w:p>
        </w:tc>
        <w:tc>
          <w:tcPr>
            <w:tcW w:w="6948" w:type="dxa"/>
            <w:tcBorders>
              <w:top w:val="single" w:sz="8" w:space="0" w:color="4BACC6"/>
              <w:left w:val="single" w:sz="8" w:space="0" w:color="4BACC6"/>
              <w:bottom w:val="single" w:sz="8" w:space="0" w:color="4BACC6"/>
            </w:tcBorders>
            <w:shd w:val="clear" w:color="auto" w:fill="auto"/>
          </w:tcPr>
          <w:p w:rsidR="00177C5C" w:rsidRPr="009A06CB" w:rsidRDefault="00177C5C" w:rsidP="0097379D">
            <w:pPr>
              <w:spacing w:line="560" w:lineRule="exact"/>
              <w:jc w:val="center"/>
              <w:rPr>
                <w:rFonts w:ascii="方正黑体简体" w:eastAsia="方正黑体简体" w:hint="eastAsia"/>
                <w:b/>
                <w:sz w:val="30"/>
                <w:szCs w:val="30"/>
              </w:rPr>
            </w:pPr>
            <w:r w:rsidRPr="009A06CB">
              <w:rPr>
                <w:rFonts w:ascii="方正黑体简体" w:eastAsia="方正黑体简体" w:hint="eastAsia"/>
                <w:b/>
                <w:sz w:val="30"/>
                <w:szCs w:val="30"/>
              </w:rPr>
              <w:t>第</w:t>
            </w:r>
            <w:r w:rsidRPr="009A06CB">
              <w:rPr>
                <w:rFonts w:ascii="方正黑体简体" w:eastAsia="方正黑体简体" w:hint="eastAsia"/>
                <w:b/>
                <w:dstrike/>
                <w:sz w:val="30"/>
                <w:szCs w:val="30"/>
                <w:shd w:val="pct15" w:color="auto" w:fill="FFFFFF"/>
              </w:rPr>
              <w:t>十二</w:t>
            </w:r>
            <w:r w:rsidR="00AD0D17" w:rsidRPr="009A06CB">
              <w:rPr>
                <w:rFonts w:ascii="方正黑体简体" w:eastAsia="方正黑体简体" w:hint="eastAsia"/>
                <w:b/>
                <w:color w:val="FF0000"/>
                <w:sz w:val="30"/>
                <w:szCs w:val="30"/>
              </w:rPr>
              <w:t>十三</w:t>
            </w:r>
            <w:r w:rsidRPr="009A06CB">
              <w:rPr>
                <w:rFonts w:ascii="方正黑体简体" w:eastAsia="方正黑体简体" w:hint="eastAsia"/>
                <w:b/>
                <w:sz w:val="30"/>
                <w:szCs w:val="30"/>
              </w:rPr>
              <w:t>章</w:t>
            </w:r>
            <w:r w:rsidR="009A06CB">
              <w:rPr>
                <w:rFonts w:ascii="方正黑体简体" w:eastAsia="方正黑体简体" w:hint="eastAsia"/>
                <w:b/>
                <w:sz w:val="30"/>
                <w:szCs w:val="30"/>
              </w:rPr>
              <w:t xml:space="preserve"> </w:t>
            </w:r>
            <w:r w:rsidRPr="009A06CB">
              <w:rPr>
                <w:rFonts w:ascii="方正黑体简体" w:eastAsia="方正黑体简体" w:hint="eastAsia"/>
                <w:b/>
                <w:sz w:val="30"/>
                <w:szCs w:val="30"/>
              </w:rPr>
              <w:t>附则</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第八十三条</w:t>
            </w:r>
            <w:r w:rsidR="00391256">
              <w:rPr>
                <w:rFonts w:eastAsia="方正仿宋简体" w:hint="eastAsia"/>
                <w:b/>
                <w:kern w:val="0"/>
                <w:sz w:val="30"/>
                <w:szCs w:val="30"/>
              </w:rPr>
              <w:t xml:space="preserve"> </w:t>
            </w:r>
            <w:r w:rsidRPr="00A7366C">
              <w:rPr>
                <w:rFonts w:eastAsia="方正仿宋简体"/>
                <w:kern w:val="0"/>
                <w:sz w:val="30"/>
                <w:szCs w:val="30"/>
              </w:rPr>
              <w:t>本办法解释权属于上海期货交易所。</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八十三</w:t>
            </w:r>
            <w:r w:rsidR="00AD0D17" w:rsidRPr="00A7366C">
              <w:rPr>
                <w:rFonts w:eastAsia="方正仿宋简体"/>
                <w:b/>
                <w:color w:val="FF0000"/>
                <w:kern w:val="0"/>
                <w:sz w:val="30"/>
                <w:szCs w:val="30"/>
              </w:rPr>
              <w:t>九十</w:t>
            </w:r>
            <w:r w:rsidR="00B20A46" w:rsidRPr="00A7366C">
              <w:rPr>
                <w:rFonts w:eastAsia="方正仿宋简体"/>
                <w:b/>
                <w:color w:val="FF0000"/>
                <w:kern w:val="0"/>
                <w:sz w:val="30"/>
                <w:szCs w:val="30"/>
              </w:rPr>
              <w:t>二</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本办法解释权属于上海期货交易所。</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第八十四条</w:t>
            </w:r>
            <w:r w:rsidR="00391256">
              <w:rPr>
                <w:rFonts w:eastAsia="方正仿宋简体" w:hint="eastAsia"/>
                <w:b/>
                <w:kern w:val="0"/>
                <w:sz w:val="30"/>
                <w:szCs w:val="30"/>
              </w:rPr>
              <w:t xml:space="preserve"> </w:t>
            </w:r>
            <w:r w:rsidRPr="00A7366C">
              <w:rPr>
                <w:rFonts w:eastAsia="方正仿宋简体"/>
                <w:kern w:val="0"/>
                <w:sz w:val="30"/>
                <w:szCs w:val="30"/>
              </w:rPr>
              <w:t>交易所根据本办法制定的管理规定和操作指引，属于本办法不可分割的部分，与本办法具有同等法律效力。</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八十四</w:t>
            </w:r>
            <w:r w:rsidR="00AD0D17" w:rsidRPr="00A7366C">
              <w:rPr>
                <w:rFonts w:eastAsia="方正仿宋简体"/>
                <w:b/>
                <w:color w:val="FF0000"/>
                <w:kern w:val="0"/>
                <w:sz w:val="30"/>
                <w:szCs w:val="30"/>
              </w:rPr>
              <w:t>九十</w:t>
            </w:r>
            <w:r w:rsidR="00B20A46" w:rsidRPr="00A7366C">
              <w:rPr>
                <w:rFonts w:eastAsia="方正仿宋简体"/>
                <w:b/>
                <w:color w:val="FF0000"/>
                <w:kern w:val="0"/>
                <w:sz w:val="30"/>
                <w:szCs w:val="30"/>
              </w:rPr>
              <w:t>三</w:t>
            </w:r>
            <w:r w:rsidRPr="00A7366C">
              <w:rPr>
                <w:rFonts w:eastAsia="方正仿宋简体"/>
                <w:b/>
                <w:kern w:val="0"/>
                <w:sz w:val="30"/>
                <w:szCs w:val="30"/>
              </w:rPr>
              <w:t>条</w:t>
            </w:r>
            <w:r w:rsidR="00391256">
              <w:rPr>
                <w:rFonts w:eastAsia="方正仿宋简体" w:hint="eastAsia"/>
                <w:b/>
                <w:kern w:val="0"/>
                <w:sz w:val="30"/>
                <w:szCs w:val="30"/>
              </w:rPr>
              <w:t xml:space="preserve"> </w:t>
            </w:r>
            <w:r w:rsidRPr="00A7366C">
              <w:rPr>
                <w:rFonts w:eastAsia="方正仿宋简体"/>
                <w:kern w:val="0"/>
                <w:sz w:val="30"/>
                <w:szCs w:val="30"/>
              </w:rPr>
              <w:t>交易所根据本办法制定的管理规定和操作指引，属于本办法不可分割的部分，与本办法具有同等法律效力。</w:t>
            </w:r>
          </w:p>
        </w:tc>
      </w:tr>
      <w:tr w:rsidR="00177C5C" w:rsidRPr="00A7366C" w:rsidTr="00D64568">
        <w:trPr>
          <w:trHeight w:val="135"/>
        </w:trPr>
        <w:tc>
          <w:tcPr>
            <w:tcW w:w="7144"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第八十五条</w:t>
            </w:r>
            <w:r w:rsidR="00391256">
              <w:rPr>
                <w:rFonts w:eastAsia="方正仿宋简体" w:hint="eastAsia"/>
                <w:b/>
                <w:kern w:val="0"/>
                <w:sz w:val="30"/>
                <w:szCs w:val="30"/>
              </w:rPr>
              <w:t xml:space="preserve"> </w:t>
            </w:r>
            <w:r w:rsidRPr="00A7366C">
              <w:rPr>
                <w:rFonts w:eastAsia="方正仿宋简体"/>
                <w:kern w:val="0"/>
                <w:sz w:val="30"/>
                <w:szCs w:val="30"/>
              </w:rPr>
              <w:t>本办法自</w:t>
            </w:r>
            <w:r w:rsidRPr="00A7366C">
              <w:rPr>
                <w:rFonts w:eastAsia="方正仿宋简体"/>
                <w:kern w:val="0"/>
                <w:sz w:val="30"/>
                <w:szCs w:val="30"/>
              </w:rPr>
              <w:t>2019</w:t>
            </w:r>
            <w:r w:rsidRPr="00A7366C">
              <w:rPr>
                <w:rFonts w:eastAsia="方正仿宋简体"/>
                <w:kern w:val="0"/>
                <w:sz w:val="30"/>
                <w:szCs w:val="30"/>
              </w:rPr>
              <w:t>年</w:t>
            </w:r>
            <w:r w:rsidRPr="00A7366C">
              <w:rPr>
                <w:rFonts w:eastAsia="方正仿宋简体"/>
                <w:kern w:val="0"/>
                <w:sz w:val="30"/>
                <w:szCs w:val="30"/>
              </w:rPr>
              <w:t>10</w:t>
            </w:r>
            <w:r w:rsidRPr="00A7366C">
              <w:rPr>
                <w:rFonts w:eastAsia="方正仿宋简体"/>
                <w:kern w:val="0"/>
                <w:sz w:val="30"/>
                <w:szCs w:val="30"/>
              </w:rPr>
              <w:t>月</w:t>
            </w:r>
            <w:r w:rsidRPr="00A7366C">
              <w:rPr>
                <w:rFonts w:eastAsia="方正仿宋简体"/>
                <w:kern w:val="0"/>
                <w:sz w:val="30"/>
                <w:szCs w:val="30"/>
              </w:rPr>
              <w:t>14</w:t>
            </w:r>
            <w:r w:rsidRPr="00A7366C">
              <w:rPr>
                <w:rFonts w:eastAsia="方正仿宋简体"/>
                <w:kern w:val="0"/>
                <w:sz w:val="30"/>
                <w:szCs w:val="30"/>
              </w:rPr>
              <w:t>日起实施。</w:t>
            </w:r>
          </w:p>
        </w:tc>
        <w:tc>
          <w:tcPr>
            <w:tcW w:w="6948" w:type="dxa"/>
            <w:tcBorders>
              <w:top w:val="single" w:sz="8" w:space="0" w:color="4BACC6"/>
              <w:left w:val="single" w:sz="8" w:space="0" w:color="4BACC6"/>
              <w:bottom w:val="single" w:sz="8" w:space="0" w:color="4BACC6"/>
            </w:tcBorders>
            <w:shd w:val="clear" w:color="auto" w:fill="auto"/>
          </w:tcPr>
          <w:p w:rsidR="00177C5C" w:rsidRPr="00A7366C" w:rsidRDefault="00177C5C" w:rsidP="0097379D">
            <w:pPr>
              <w:widowControl/>
              <w:spacing w:line="560" w:lineRule="exact"/>
              <w:ind w:firstLineChars="200" w:firstLine="602"/>
              <w:rPr>
                <w:rFonts w:eastAsia="方正仿宋简体"/>
                <w:kern w:val="0"/>
                <w:sz w:val="30"/>
                <w:szCs w:val="30"/>
              </w:rPr>
            </w:pPr>
            <w:r w:rsidRPr="00A7366C">
              <w:rPr>
                <w:rFonts w:eastAsia="方正仿宋简体"/>
                <w:b/>
                <w:kern w:val="0"/>
                <w:sz w:val="30"/>
                <w:szCs w:val="30"/>
              </w:rPr>
              <w:t>第</w:t>
            </w:r>
            <w:r w:rsidRPr="00A7366C">
              <w:rPr>
                <w:rFonts w:eastAsia="方正仿宋简体"/>
                <w:b/>
                <w:dstrike/>
                <w:kern w:val="0"/>
                <w:sz w:val="30"/>
                <w:szCs w:val="30"/>
                <w:shd w:val="pct15" w:color="auto" w:fill="FFFFFF"/>
              </w:rPr>
              <w:t>八十五</w:t>
            </w:r>
            <w:r w:rsidR="00AD0D17" w:rsidRPr="00A7366C">
              <w:rPr>
                <w:rFonts w:eastAsia="方正仿宋简体"/>
                <w:b/>
                <w:color w:val="FF0000"/>
                <w:kern w:val="0"/>
                <w:sz w:val="30"/>
                <w:szCs w:val="30"/>
              </w:rPr>
              <w:t>九十</w:t>
            </w:r>
            <w:r w:rsidR="00B20A46" w:rsidRPr="00A7366C">
              <w:rPr>
                <w:rFonts w:eastAsia="方正仿宋简体"/>
                <w:b/>
                <w:color w:val="FF0000"/>
                <w:kern w:val="0"/>
                <w:sz w:val="30"/>
                <w:szCs w:val="30"/>
              </w:rPr>
              <w:t>四</w:t>
            </w:r>
            <w:r w:rsidRPr="00A7366C">
              <w:rPr>
                <w:rFonts w:eastAsia="方正仿宋简体"/>
                <w:b/>
                <w:kern w:val="0"/>
                <w:sz w:val="30"/>
                <w:szCs w:val="30"/>
              </w:rPr>
              <w:t>条</w:t>
            </w:r>
            <w:r w:rsidR="00391256">
              <w:rPr>
                <w:rFonts w:eastAsia="方正仿宋简体" w:hint="eastAsia"/>
                <w:b/>
                <w:kern w:val="0"/>
                <w:sz w:val="30"/>
                <w:szCs w:val="30"/>
              </w:rPr>
              <w:t xml:space="preserve"> </w:t>
            </w:r>
            <w:bookmarkStart w:id="0" w:name="_GoBack"/>
            <w:bookmarkEnd w:id="0"/>
            <w:r w:rsidRPr="00A7366C">
              <w:rPr>
                <w:rFonts w:eastAsia="方正仿宋简体"/>
                <w:kern w:val="0"/>
                <w:sz w:val="30"/>
                <w:szCs w:val="30"/>
              </w:rPr>
              <w:t>本办法自</w:t>
            </w:r>
            <w:r w:rsidRPr="00A7366C">
              <w:rPr>
                <w:rFonts w:eastAsia="方正仿宋简体"/>
                <w:dstrike/>
                <w:kern w:val="0"/>
                <w:sz w:val="30"/>
                <w:szCs w:val="30"/>
                <w:shd w:val="pct15" w:color="auto" w:fill="FFFFFF"/>
              </w:rPr>
              <w:t>2019</w:t>
            </w:r>
            <w:r w:rsidR="00AD0D17" w:rsidRPr="00A7366C">
              <w:rPr>
                <w:rFonts w:eastAsia="方正仿宋简体"/>
                <w:b/>
                <w:color w:val="FF0000"/>
                <w:kern w:val="0"/>
                <w:sz w:val="30"/>
                <w:szCs w:val="30"/>
              </w:rPr>
              <w:t>2020</w:t>
            </w:r>
            <w:r w:rsidRPr="00A7366C">
              <w:rPr>
                <w:rFonts w:eastAsia="方正仿宋简体"/>
                <w:kern w:val="0"/>
                <w:sz w:val="30"/>
                <w:szCs w:val="30"/>
              </w:rPr>
              <w:t>年</w:t>
            </w:r>
            <w:r w:rsidR="0071277B" w:rsidRPr="00A7366C">
              <w:rPr>
                <w:rFonts w:eastAsia="方正仿宋简体"/>
                <w:b/>
                <w:color w:val="FF0000"/>
                <w:kern w:val="0"/>
                <w:sz w:val="30"/>
                <w:szCs w:val="30"/>
              </w:rPr>
              <w:t>9</w:t>
            </w:r>
            <w:r w:rsidRPr="00A7366C">
              <w:rPr>
                <w:rFonts w:eastAsia="方正仿宋简体"/>
                <w:dstrike/>
                <w:kern w:val="0"/>
                <w:sz w:val="30"/>
                <w:szCs w:val="30"/>
                <w:shd w:val="pct15" w:color="auto" w:fill="FFFFFF"/>
              </w:rPr>
              <w:t>10</w:t>
            </w:r>
            <w:r w:rsidRPr="00A7366C">
              <w:rPr>
                <w:rFonts w:eastAsia="方正仿宋简体"/>
                <w:kern w:val="0"/>
                <w:sz w:val="30"/>
                <w:szCs w:val="30"/>
              </w:rPr>
              <w:t>月</w:t>
            </w:r>
            <w:r w:rsidRPr="00A7366C">
              <w:rPr>
                <w:rFonts w:eastAsia="方正仿宋简体"/>
                <w:dstrike/>
                <w:kern w:val="0"/>
                <w:sz w:val="30"/>
                <w:szCs w:val="30"/>
                <w:shd w:val="pct15" w:color="auto" w:fill="FFFFFF"/>
              </w:rPr>
              <w:t>1</w:t>
            </w:r>
            <w:r w:rsidRPr="00A7366C">
              <w:rPr>
                <w:rFonts w:eastAsia="方正仿宋简体"/>
                <w:b/>
                <w:dstrike/>
                <w:kern w:val="0"/>
                <w:sz w:val="30"/>
                <w:szCs w:val="30"/>
                <w:shd w:val="pct15" w:color="auto" w:fill="FFFFFF"/>
              </w:rPr>
              <w:t>4</w:t>
            </w:r>
            <w:r w:rsidR="0071277B" w:rsidRPr="00A7366C">
              <w:rPr>
                <w:rFonts w:eastAsia="方正仿宋简体"/>
                <w:b/>
                <w:color w:val="FF0000"/>
                <w:kern w:val="0"/>
                <w:sz w:val="30"/>
                <w:szCs w:val="30"/>
              </w:rPr>
              <w:t>3</w:t>
            </w:r>
            <w:r w:rsidRPr="00A7366C">
              <w:rPr>
                <w:rFonts w:eastAsia="方正仿宋简体"/>
                <w:kern w:val="0"/>
                <w:sz w:val="30"/>
                <w:szCs w:val="30"/>
              </w:rPr>
              <w:t>日起实施。</w:t>
            </w:r>
          </w:p>
        </w:tc>
      </w:tr>
    </w:tbl>
    <w:p w:rsidR="00F912F3" w:rsidRPr="00A7366C" w:rsidRDefault="00F912F3" w:rsidP="00F912F3"/>
    <w:p w:rsidR="00F912F3" w:rsidRPr="00A7366C" w:rsidRDefault="00F912F3" w:rsidP="00F912F3"/>
    <w:p w:rsidR="00850BD0" w:rsidRPr="00A7366C" w:rsidRDefault="00850BD0" w:rsidP="00F912F3"/>
    <w:sectPr w:rsidR="00850BD0" w:rsidRPr="00A7366C" w:rsidSect="00E25C75">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A7" w:rsidRDefault="00686AA7" w:rsidP="00CA0596">
      <w:r>
        <w:separator/>
      </w:r>
    </w:p>
  </w:endnote>
  <w:endnote w:type="continuationSeparator" w:id="0">
    <w:p w:rsidR="00686AA7" w:rsidRDefault="00686AA7" w:rsidP="00C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A7" w:rsidRDefault="00686AA7" w:rsidP="00CA0596">
      <w:r>
        <w:separator/>
      </w:r>
    </w:p>
  </w:footnote>
  <w:footnote w:type="continuationSeparator" w:id="0">
    <w:p w:rsidR="00686AA7" w:rsidRDefault="00686AA7" w:rsidP="00CA0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D4972A"/>
    <w:multiLevelType w:val="singleLevel"/>
    <w:tmpl w:val="88D4972A"/>
    <w:lvl w:ilvl="0">
      <w:start w:val="4"/>
      <w:numFmt w:val="chineseCounting"/>
      <w:suff w:val="nothing"/>
      <w:lvlText w:val="%1、"/>
      <w:lvlJc w:val="left"/>
      <w:rPr>
        <w:rFonts w:hint="eastAsia"/>
      </w:rPr>
    </w:lvl>
  </w:abstractNum>
  <w:abstractNum w:abstractNumId="1" w15:restartNumberingAfterBreak="0">
    <w:nsid w:val="D1EE4F30"/>
    <w:multiLevelType w:val="singleLevel"/>
    <w:tmpl w:val="D1EE4F30"/>
    <w:lvl w:ilvl="0">
      <w:start w:val="3"/>
      <w:numFmt w:val="decimal"/>
      <w:suff w:val="nothing"/>
      <w:lvlText w:val="%1、"/>
      <w:lvlJc w:val="left"/>
    </w:lvl>
  </w:abstractNum>
  <w:abstractNum w:abstractNumId="2" w15:restartNumberingAfterBreak="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CD9C789C"/>
    <w:lvl w:ilvl="0">
      <w:start w:val="1"/>
      <w:numFmt w:val="decimal"/>
      <w:lvlText w:val="%1."/>
      <w:lvlJc w:val="left"/>
      <w:pPr>
        <w:tabs>
          <w:tab w:val="num" w:pos="360"/>
        </w:tabs>
        <w:ind w:left="360" w:hangingChars="200" w:hanging="360"/>
      </w:pPr>
    </w:lvl>
  </w:abstractNum>
  <w:abstractNum w:abstractNumId="11" w15:restartNumberingAfterBreak="0">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3" w15:restartNumberingAfterBreak="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8F86C05"/>
    <w:multiLevelType w:val="hybridMultilevel"/>
    <w:tmpl w:val="B71AFEB4"/>
    <w:lvl w:ilvl="0" w:tplc="A612A5BA">
      <w:start w:val="1"/>
      <w:numFmt w:val="decimal"/>
      <w:pStyle w:val="HPTableTitle"/>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15:restartNumberingAfterBreak="0">
    <w:nsid w:val="316B4B39"/>
    <w:multiLevelType w:val="singleLevel"/>
    <w:tmpl w:val="316B4B39"/>
    <w:lvl w:ilvl="0">
      <w:start w:val="27"/>
      <w:numFmt w:val="decimal"/>
      <w:suff w:val="nothing"/>
      <w:lvlText w:val="%1、"/>
      <w:lvlJc w:val="left"/>
    </w:lvl>
  </w:abstractNum>
  <w:abstractNum w:abstractNumId="16" w15:restartNumberingAfterBreak="0">
    <w:nsid w:val="36411784"/>
    <w:multiLevelType w:val="multilevel"/>
    <w:tmpl w:val="3D3A6CC8"/>
    <w:lvl w:ilvl="0">
      <w:start w:val="1"/>
      <w:numFmt w:val="decimal"/>
      <w:lvlRestart w:val="0"/>
      <w:pStyle w:val="MD1L2"/>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MD1L3"/>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MD1L4"/>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MD1L5"/>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pStyle w:val="MD1L6"/>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pStyle w:val="MD1L7"/>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MD1L8"/>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MD1L9"/>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7" w15:restartNumberingAfterBreak="0">
    <w:nsid w:val="37DE7D02"/>
    <w:multiLevelType w:val="singleLevel"/>
    <w:tmpl w:val="37DE7D02"/>
    <w:lvl w:ilvl="0">
      <w:start w:val="12"/>
      <w:numFmt w:val="decimal"/>
      <w:suff w:val="nothing"/>
      <w:lvlText w:val="%1、"/>
      <w:lvlJc w:val="left"/>
    </w:lvl>
  </w:abstractNum>
  <w:abstractNum w:abstractNumId="18" w15:restartNumberingAfterBreak="0">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M104"/>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22" w15:restartNumberingAfterBreak="0">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E794E65"/>
    <w:multiLevelType w:val="hybridMultilevel"/>
    <w:tmpl w:val="8CBA36F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15:restartNumberingAfterBreak="0">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25" w15:restartNumberingAfterBreak="0">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7" w15:restartNumberingAfterBreak="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83CD7"/>
    <w:multiLevelType w:val="hybridMultilevel"/>
    <w:tmpl w:val="787CD3A8"/>
    <w:lvl w:ilvl="0" w:tplc="BEB4AA20">
      <w:start w:val="1"/>
      <w:numFmt w:val="japaneseCounting"/>
      <w:pStyle w:val="MMTopic1"/>
      <w:lvlText w:val="第%1章"/>
      <w:lvlJc w:val="left"/>
      <w:pPr>
        <w:tabs>
          <w:tab w:val="num" w:pos="1260"/>
        </w:tabs>
        <w:ind w:left="1260" w:hanging="1260"/>
      </w:pPr>
      <w:rPr>
        <w:rFonts w:hint="default"/>
      </w:rPr>
    </w:lvl>
    <w:lvl w:ilvl="1" w:tplc="04090019" w:tentative="1">
      <w:start w:val="1"/>
      <w:numFmt w:val="lowerLetter"/>
      <w:pStyle w:val="MMTopic2"/>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B66E07"/>
    <w:multiLevelType w:val="hybridMultilevel"/>
    <w:tmpl w:val="2FB23322"/>
    <w:lvl w:ilvl="0" w:tplc="BEB4AA20">
      <w:start w:val="1"/>
      <w:numFmt w:val="japaneseCounting"/>
      <w:pStyle w:val="a1"/>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B3B604D"/>
    <w:multiLevelType w:val="hybridMultilevel"/>
    <w:tmpl w:val="7B86559A"/>
    <w:lvl w:ilvl="0" w:tplc="6BE236C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15:restartNumberingAfterBreak="0">
    <w:nsid w:val="7B776098"/>
    <w:multiLevelType w:val="multilevel"/>
    <w:tmpl w:val="290C24CA"/>
    <w:lvl w:ilvl="0">
      <w:start w:val="1"/>
      <w:numFmt w:val="decimal"/>
      <w:pStyle w:val="Standard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37" w15:restartNumberingAfterBreak="0">
    <w:nsid w:val="7F163D6D"/>
    <w:multiLevelType w:val="hybridMultilevel"/>
    <w:tmpl w:val="C8D65ED2"/>
    <w:lvl w:ilvl="0" w:tplc="05E0A79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1"/>
  </w:num>
  <w:num w:numId="2">
    <w:abstractNumId w:val="34"/>
  </w:num>
  <w:num w:numId="3">
    <w:abstractNumId w:val="20"/>
  </w:num>
  <w:num w:numId="4">
    <w:abstractNumId w:val="16"/>
  </w:num>
  <w:num w:numId="5">
    <w:abstractNumId w:val="14"/>
  </w:num>
  <w:num w:numId="6">
    <w:abstractNumId w:val="28"/>
  </w:num>
  <w:num w:numId="7">
    <w:abstractNumId w:val="22"/>
  </w:num>
  <w:num w:numId="8">
    <w:abstractNumId w:val="0"/>
  </w:num>
  <w:num w:numId="9">
    <w:abstractNumId w:val="1"/>
  </w:num>
  <w:num w:numId="10">
    <w:abstractNumId w:val="17"/>
  </w:num>
  <w:num w:numId="11">
    <w:abstractNumId w:val="15"/>
  </w:num>
  <w:num w:numId="12">
    <w:abstractNumId w:val="26"/>
  </w:num>
  <w:num w:numId="13">
    <w:abstractNumId w:val="13"/>
  </w:num>
  <w:num w:numId="14">
    <w:abstractNumId w:val="32"/>
  </w:num>
  <w:num w:numId="15">
    <w:abstractNumId w:val="12"/>
  </w:num>
  <w:num w:numId="16">
    <w:abstractNumId w:val="10"/>
  </w:num>
  <w:num w:numId="17">
    <w:abstractNumId w:val="5"/>
  </w:num>
  <w:num w:numId="18">
    <w:abstractNumId w:val="4"/>
  </w:num>
  <w:num w:numId="19">
    <w:abstractNumId w:val="3"/>
  </w:num>
  <w:num w:numId="20">
    <w:abstractNumId w:val="2"/>
  </w:num>
  <w:num w:numId="21">
    <w:abstractNumId w:val="9"/>
  </w:num>
  <w:num w:numId="22">
    <w:abstractNumId w:val="8"/>
  </w:num>
  <w:num w:numId="23">
    <w:abstractNumId w:val="7"/>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9"/>
  </w:num>
  <w:num w:numId="29">
    <w:abstractNumId w:val="24"/>
  </w:num>
  <w:num w:numId="30">
    <w:abstractNumId w:val="27"/>
  </w:num>
  <w:num w:numId="31">
    <w:abstractNumId w:val="30"/>
  </w:num>
  <w:num w:numId="32">
    <w:abstractNumId w:val="35"/>
  </w:num>
  <w:num w:numId="33">
    <w:abstractNumId w:val="11"/>
  </w:num>
  <w:num w:numId="34">
    <w:abstractNumId w:val="36"/>
  </w:num>
  <w:num w:numId="35">
    <w:abstractNumId w:val="21"/>
  </w:num>
  <w:num w:numId="36">
    <w:abstractNumId w:val="37"/>
  </w:num>
  <w:num w:numId="37">
    <w:abstractNumId w:val="3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596"/>
    <w:rsid w:val="00040FF8"/>
    <w:rsid w:val="00074AB1"/>
    <w:rsid w:val="0008556A"/>
    <w:rsid w:val="00090D71"/>
    <w:rsid w:val="00102F4A"/>
    <w:rsid w:val="001232E7"/>
    <w:rsid w:val="001647B2"/>
    <w:rsid w:val="00175A68"/>
    <w:rsid w:val="00177456"/>
    <w:rsid w:val="00177C5C"/>
    <w:rsid w:val="001B13B9"/>
    <w:rsid w:val="001E6974"/>
    <w:rsid w:val="00325664"/>
    <w:rsid w:val="00391256"/>
    <w:rsid w:val="004223A5"/>
    <w:rsid w:val="004357DA"/>
    <w:rsid w:val="0048116C"/>
    <w:rsid w:val="00497602"/>
    <w:rsid w:val="004A273D"/>
    <w:rsid w:val="004D4287"/>
    <w:rsid w:val="00563029"/>
    <w:rsid w:val="005A17EB"/>
    <w:rsid w:val="005D1FCE"/>
    <w:rsid w:val="0065057B"/>
    <w:rsid w:val="00682F24"/>
    <w:rsid w:val="00686AA7"/>
    <w:rsid w:val="006C20C6"/>
    <w:rsid w:val="006E3C98"/>
    <w:rsid w:val="006F4D92"/>
    <w:rsid w:val="0071277B"/>
    <w:rsid w:val="007625C7"/>
    <w:rsid w:val="00793153"/>
    <w:rsid w:val="007D4B5A"/>
    <w:rsid w:val="007F10FD"/>
    <w:rsid w:val="00823CD4"/>
    <w:rsid w:val="00850BD0"/>
    <w:rsid w:val="0093092B"/>
    <w:rsid w:val="00960934"/>
    <w:rsid w:val="0097379D"/>
    <w:rsid w:val="009A06CB"/>
    <w:rsid w:val="009D2D08"/>
    <w:rsid w:val="00A042EA"/>
    <w:rsid w:val="00A1305A"/>
    <w:rsid w:val="00A7366C"/>
    <w:rsid w:val="00A824A8"/>
    <w:rsid w:val="00AD0D17"/>
    <w:rsid w:val="00B20A46"/>
    <w:rsid w:val="00B214AE"/>
    <w:rsid w:val="00B2219F"/>
    <w:rsid w:val="00B426BF"/>
    <w:rsid w:val="00C11618"/>
    <w:rsid w:val="00CA0596"/>
    <w:rsid w:val="00D079D0"/>
    <w:rsid w:val="00D53DC1"/>
    <w:rsid w:val="00DB5093"/>
    <w:rsid w:val="00DD4915"/>
    <w:rsid w:val="00DE403A"/>
    <w:rsid w:val="00E06970"/>
    <w:rsid w:val="00E22622"/>
    <w:rsid w:val="00E25C75"/>
    <w:rsid w:val="00E340D2"/>
    <w:rsid w:val="00E65C6B"/>
    <w:rsid w:val="00E76E4C"/>
    <w:rsid w:val="00EA2A70"/>
    <w:rsid w:val="00EA6648"/>
    <w:rsid w:val="00EB66FC"/>
    <w:rsid w:val="00F55B27"/>
    <w:rsid w:val="00F76DA2"/>
    <w:rsid w:val="00F912F3"/>
    <w:rsid w:val="00FA0BF9"/>
    <w:rsid w:val="00FA15CB"/>
    <w:rsid w:val="00FC3459"/>
    <w:rsid w:val="00FE1CE6"/>
    <w:rsid w:val="00FE3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34252-66FC-44AA-8326-AA8DBA4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40D2"/>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CA0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CA0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CA0596"/>
    <w:pPr>
      <w:keepNext/>
      <w:keepLines/>
      <w:tabs>
        <w:tab w:val="num" w:pos="720"/>
      </w:tabs>
      <w:spacing w:before="260" w:after="260" w:line="416" w:lineRule="auto"/>
      <w:ind w:left="720" w:hanging="720"/>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CA0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CA0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CA0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CA0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CA0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2"/>
    <w:next w:val="a2"/>
    <w:link w:val="9Char"/>
    <w:qFormat/>
    <w:rsid w:val="00CA0596"/>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3"/>
    <w:link w:val="1"/>
    <w:rsid w:val="00CA0596"/>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3"/>
    <w:link w:val="2"/>
    <w:rsid w:val="00CA0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3"/>
    <w:link w:val="3"/>
    <w:rsid w:val="00CA0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3"/>
    <w:link w:val="4"/>
    <w:rsid w:val="00CA0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3"/>
    <w:link w:val="5"/>
    <w:rsid w:val="00CA0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3"/>
    <w:link w:val="6"/>
    <w:rsid w:val="00CA0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3"/>
    <w:link w:val="7"/>
    <w:rsid w:val="00CA0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3"/>
    <w:link w:val="8"/>
    <w:rsid w:val="00CA0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3"/>
    <w:link w:val="9"/>
    <w:rsid w:val="00CA0596"/>
    <w:rPr>
      <w:rFonts w:ascii="Arial" w:eastAsia="黑体" w:hAnsi="Arial" w:cs="Times New Roman"/>
      <w:kern w:val="0"/>
      <w:sz w:val="24"/>
      <w:szCs w:val="21"/>
    </w:rPr>
  </w:style>
  <w:style w:type="paragraph" w:styleId="a6">
    <w:name w:val="Normal (Web)"/>
    <w:basedOn w:val="a2"/>
    <w:rsid w:val="00CA0596"/>
    <w:pPr>
      <w:widowControl/>
      <w:spacing w:before="100" w:beforeAutospacing="1" w:after="100" w:afterAutospacing="1"/>
      <w:jc w:val="left"/>
    </w:pPr>
    <w:rPr>
      <w:rFonts w:ascii="宋体" w:hAnsi="宋体" w:cs="宋体"/>
      <w:kern w:val="0"/>
      <w:sz w:val="24"/>
    </w:rPr>
  </w:style>
  <w:style w:type="paragraph" w:customStyle="1" w:styleId="CM11">
    <w:name w:val="CM11"/>
    <w:basedOn w:val="a2"/>
    <w:next w:val="a2"/>
    <w:rsid w:val="00CA0596"/>
    <w:pPr>
      <w:autoSpaceDE w:val="0"/>
      <w:autoSpaceDN w:val="0"/>
      <w:adjustRightInd w:val="0"/>
      <w:spacing w:line="403" w:lineRule="atLeast"/>
      <w:jc w:val="left"/>
    </w:pPr>
    <w:rPr>
      <w:rFonts w:ascii="FZDaBiaoSong-B06S" w:eastAsia="FZDaBiaoSong-B06S" w:cs="FZDaBiaoSong-B06S"/>
      <w:kern w:val="0"/>
      <w:sz w:val="24"/>
    </w:rPr>
  </w:style>
  <w:style w:type="paragraph" w:styleId="a7">
    <w:name w:val="Body Text Indent"/>
    <w:basedOn w:val="a2"/>
    <w:link w:val="Char"/>
    <w:rsid w:val="00CA0596"/>
    <w:pPr>
      <w:spacing w:line="580" w:lineRule="exact"/>
      <w:ind w:firstLine="660"/>
    </w:pPr>
    <w:rPr>
      <w:rFonts w:ascii="仿宋_GB2312" w:eastAsia="仿宋_GB2312"/>
      <w:sz w:val="32"/>
    </w:rPr>
  </w:style>
  <w:style w:type="character" w:customStyle="1" w:styleId="Char">
    <w:name w:val="正文文本缩进 Char"/>
    <w:basedOn w:val="a3"/>
    <w:link w:val="a7"/>
    <w:rsid w:val="00CA0596"/>
    <w:rPr>
      <w:rFonts w:ascii="仿宋_GB2312" w:eastAsia="仿宋_GB2312" w:hAnsi="Times New Roman" w:cs="Times New Roman"/>
      <w:sz w:val="32"/>
      <w:szCs w:val="24"/>
    </w:rPr>
  </w:style>
  <w:style w:type="paragraph" w:styleId="a8">
    <w:name w:val="Body Text"/>
    <w:basedOn w:val="a2"/>
    <w:link w:val="Char0"/>
    <w:qFormat/>
    <w:rsid w:val="00CA0596"/>
    <w:pPr>
      <w:spacing w:after="120"/>
    </w:pPr>
  </w:style>
  <w:style w:type="character" w:customStyle="1" w:styleId="Char0">
    <w:name w:val="正文文本 Char"/>
    <w:basedOn w:val="a3"/>
    <w:link w:val="a8"/>
    <w:rsid w:val="00CA0596"/>
    <w:rPr>
      <w:rFonts w:ascii="Times New Roman" w:eastAsia="宋体" w:hAnsi="Times New Roman" w:cs="Times New Roman"/>
      <w:szCs w:val="24"/>
    </w:rPr>
  </w:style>
  <w:style w:type="paragraph" w:customStyle="1" w:styleId="Default">
    <w:name w:val="Default"/>
    <w:rsid w:val="00CA0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25">
    <w:name w:val="CM25"/>
    <w:basedOn w:val="Default"/>
    <w:next w:val="Default"/>
    <w:rsid w:val="00CA0596"/>
    <w:pPr>
      <w:spacing w:line="403" w:lineRule="atLeast"/>
    </w:pPr>
    <w:rPr>
      <w:color w:val="auto"/>
    </w:rPr>
  </w:style>
  <w:style w:type="paragraph" w:customStyle="1" w:styleId="CM7">
    <w:name w:val="CM7"/>
    <w:basedOn w:val="Default"/>
    <w:next w:val="Default"/>
    <w:rsid w:val="00CA0596"/>
    <w:pPr>
      <w:spacing w:line="403" w:lineRule="atLeast"/>
    </w:pPr>
    <w:rPr>
      <w:color w:val="auto"/>
    </w:rPr>
  </w:style>
  <w:style w:type="paragraph" w:customStyle="1" w:styleId="CM15">
    <w:name w:val="CM15"/>
    <w:basedOn w:val="Default"/>
    <w:next w:val="Default"/>
    <w:rsid w:val="00CA0596"/>
    <w:pPr>
      <w:spacing w:line="403" w:lineRule="atLeast"/>
    </w:pPr>
    <w:rPr>
      <w:color w:val="auto"/>
    </w:rPr>
  </w:style>
  <w:style w:type="paragraph" w:customStyle="1" w:styleId="CM20">
    <w:name w:val="CM20"/>
    <w:basedOn w:val="Default"/>
    <w:next w:val="Default"/>
    <w:rsid w:val="00CA0596"/>
    <w:pPr>
      <w:spacing w:line="403" w:lineRule="atLeast"/>
    </w:pPr>
    <w:rPr>
      <w:color w:val="auto"/>
    </w:rPr>
  </w:style>
  <w:style w:type="paragraph" w:customStyle="1" w:styleId="CM98">
    <w:name w:val="CM98"/>
    <w:basedOn w:val="a2"/>
    <w:next w:val="a2"/>
    <w:rsid w:val="00CA0596"/>
    <w:pPr>
      <w:autoSpaceDE w:val="0"/>
      <w:autoSpaceDN w:val="0"/>
      <w:adjustRightInd w:val="0"/>
      <w:spacing w:after="303"/>
      <w:jc w:val="left"/>
    </w:pPr>
    <w:rPr>
      <w:rFonts w:ascii="FZDaBiaoSong-B06S" w:eastAsia="FZDaBiaoSong-B06S"/>
      <w:kern w:val="0"/>
      <w:sz w:val="24"/>
    </w:rPr>
  </w:style>
  <w:style w:type="character" w:styleId="a9">
    <w:name w:val="page number"/>
    <w:basedOn w:val="a3"/>
    <w:rsid w:val="00CA0596"/>
  </w:style>
  <w:style w:type="paragraph" w:styleId="aa">
    <w:name w:val="header"/>
    <w:basedOn w:val="a2"/>
    <w:link w:val="Char1"/>
    <w:rsid w:val="00CA0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a"/>
    <w:rsid w:val="00CA0596"/>
    <w:rPr>
      <w:rFonts w:ascii="Times New Roman" w:eastAsia="宋体" w:hAnsi="Times New Roman" w:cs="Times New Roman"/>
      <w:sz w:val="18"/>
      <w:szCs w:val="18"/>
    </w:rPr>
  </w:style>
  <w:style w:type="paragraph" w:styleId="ab">
    <w:name w:val="footer"/>
    <w:basedOn w:val="a2"/>
    <w:link w:val="Char2"/>
    <w:uiPriority w:val="99"/>
    <w:rsid w:val="00CA0596"/>
    <w:pPr>
      <w:tabs>
        <w:tab w:val="center" w:pos="4153"/>
        <w:tab w:val="right" w:pos="8306"/>
      </w:tabs>
      <w:snapToGrid w:val="0"/>
      <w:jc w:val="left"/>
    </w:pPr>
    <w:rPr>
      <w:sz w:val="18"/>
      <w:szCs w:val="18"/>
    </w:rPr>
  </w:style>
  <w:style w:type="character" w:customStyle="1" w:styleId="Char2">
    <w:name w:val="页脚 Char"/>
    <w:basedOn w:val="a3"/>
    <w:link w:val="ab"/>
    <w:uiPriority w:val="99"/>
    <w:rsid w:val="00CA0596"/>
    <w:rPr>
      <w:rFonts w:ascii="Times New Roman" w:eastAsia="宋体" w:hAnsi="Times New Roman" w:cs="Times New Roman"/>
      <w:sz w:val="18"/>
      <w:szCs w:val="18"/>
    </w:rPr>
  </w:style>
  <w:style w:type="paragraph" w:customStyle="1" w:styleId="Char3">
    <w:name w:val="Char"/>
    <w:basedOn w:val="a2"/>
    <w:rsid w:val="00CA0596"/>
    <w:rPr>
      <w:rFonts w:ascii="Tahoma" w:hAnsi="Tahoma"/>
      <w:sz w:val="24"/>
      <w:szCs w:val="20"/>
    </w:rPr>
  </w:style>
  <w:style w:type="paragraph" w:customStyle="1" w:styleId="CM103">
    <w:name w:val="CM103"/>
    <w:basedOn w:val="Default"/>
    <w:next w:val="Default"/>
    <w:rsid w:val="00CA0596"/>
    <w:pPr>
      <w:spacing w:after="1143"/>
    </w:pPr>
    <w:rPr>
      <w:rFonts w:cs="Times New Roman"/>
      <w:color w:val="auto"/>
    </w:rPr>
  </w:style>
  <w:style w:type="paragraph" w:styleId="20">
    <w:name w:val="Body Text Indent 2"/>
    <w:basedOn w:val="a2"/>
    <w:link w:val="2Char0"/>
    <w:rsid w:val="00CA0596"/>
    <w:pPr>
      <w:spacing w:line="500" w:lineRule="exact"/>
      <w:ind w:firstLineChars="200" w:firstLine="640"/>
    </w:pPr>
    <w:rPr>
      <w:rFonts w:ascii="仿宋_GB2312" w:eastAsia="仿宋_GB2312" w:hAnsi="宋体"/>
      <w:sz w:val="32"/>
    </w:rPr>
  </w:style>
  <w:style w:type="character" w:customStyle="1" w:styleId="2Char0">
    <w:name w:val="正文文本缩进 2 Char"/>
    <w:basedOn w:val="a3"/>
    <w:link w:val="20"/>
    <w:rsid w:val="00CA0596"/>
    <w:rPr>
      <w:rFonts w:ascii="仿宋_GB2312" w:eastAsia="仿宋_GB2312" w:hAnsi="宋体" w:cs="Times New Roman"/>
      <w:sz w:val="32"/>
      <w:szCs w:val="24"/>
    </w:rPr>
  </w:style>
  <w:style w:type="character" w:styleId="ac">
    <w:name w:val="Hyperlink"/>
    <w:uiPriority w:val="99"/>
    <w:rsid w:val="00CA0596"/>
    <w:rPr>
      <w:color w:val="0000FF"/>
      <w:u w:val="single"/>
    </w:rPr>
  </w:style>
  <w:style w:type="character" w:styleId="ad">
    <w:name w:val="FollowedHyperlink"/>
    <w:uiPriority w:val="99"/>
    <w:rsid w:val="00CA0596"/>
    <w:rPr>
      <w:color w:val="800080"/>
      <w:u w:val="single"/>
    </w:rPr>
  </w:style>
  <w:style w:type="table" w:styleId="ae">
    <w:name w:val="Table Grid"/>
    <w:basedOn w:val="a4"/>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
    <w:name w:val="Date"/>
    <w:basedOn w:val="a2"/>
    <w:next w:val="a2"/>
    <w:link w:val="Char4"/>
    <w:rsid w:val="00CA0596"/>
    <w:pPr>
      <w:ind w:leftChars="2500" w:left="100"/>
    </w:pPr>
  </w:style>
  <w:style w:type="character" w:customStyle="1" w:styleId="Char4">
    <w:name w:val="日期 Char"/>
    <w:basedOn w:val="a3"/>
    <w:link w:val="af"/>
    <w:rsid w:val="00CA0596"/>
    <w:rPr>
      <w:rFonts w:ascii="Times New Roman" w:eastAsia="宋体" w:hAnsi="Times New Roman" w:cs="Times New Roman"/>
      <w:szCs w:val="24"/>
    </w:rPr>
  </w:style>
  <w:style w:type="paragraph" w:styleId="af0">
    <w:name w:val="Title"/>
    <w:basedOn w:val="a2"/>
    <w:link w:val="Char5"/>
    <w:qFormat/>
    <w:rsid w:val="00CA0596"/>
    <w:pPr>
      <w:wordWrap w:val="0"/>
      <w:jc w:val="center"/>
    </w:pPr>
    <w:rPr>
      <w:rFonts w:eastAsia="BatangChe"/>
      <w:sz w:val="40"/>
      <w:szCs w:val="20"/>
      <w:lang w:eastAsia="ko-KR"/>
    </w:rPr>
  </w:style>
  <w:style w:type="character" w:customStyle="1" w:styleId="Char5">
    <w:name w:val="标题 Char"/>
    <w:basedOn w:val="a3"/>
    <w:link w:val="af0"/>
    <w:rsid w:val="00CA0596"/>
    <w:rPr>
      <w:rFonts w:ascii="Times New Roman" w:eastAsia="BatangChe" w:hAnsi="Times New Roman" w:cs="Times New Roman"/>
      <w:sz w:val="40"/>
      <w:szCs w:val="20"/>
      <w:lang w:eastAsia="ko-KR"/>
    </w:rPr>
  </w:style>
  <w:style w:type="character" w:customStyle="1" w:styleId="grame">
    <w:name w:val="grame"/>
    <w:basedOn w:val="a3"/>
    <w:rsid w:val="00CA0596"/>
  </w:style>
  <w:style w:type="paragraph" w:styleId="af1">
    <w:name w:val="Plain Text"/>
    <w:basedOn w:val="a2"/>
    <w:link w:val="Char6"/>
    <w:rsid w:val="00CA0596"/>
    <w:rPr>
      <w:rFonts w:ascii="宋体" w:hAnsi="Courier New"/>
      <w:szCs w:val="21"/>
    </w:rPr>
  </w:style>
  <w:style w:type="character" w:customStyle="1" w:styleId="Char6">
    <w:name w:val="纯文本 Char"/>
    <w:basedOn w:val="a3"/>
    <w:link w:val="af1"/>
    <w:rsid w:val="00CA0596"/>
    <w:rPr>
      <w:rFonts w:ascii="宋体" w:eastAsia="宋体" w:hAnsi="Courier New" w:cs="Times New Roman"/>
      <w:szCs w:val="21"/>
    </w:rPr>
  </w:style>
  <w:style w:type="paragraph" w:styleId="af2">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7"/>
    <w:rsid w:val="00CA0596"/>
    <w:pPr>
      <w:ind w:firstLineChars="200" w:firstLine="420"/>
    </w:pPr>
  </w:style>
  <w:style w:type="character" w:customStyle="1" w:styleId="Char7">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link w:val="af2"/>
    <w:rsid w:val="00CA0596"/>
    <w:rPr>
      <w:rFonts w:ascii="Times New Roman" w:eastAsia="宋体" w:hAnsi="Times New Roman" w:cs="Times New Roman"/>
      <w:szCs w:val="24"/>
    </w:rPr>
  </w:style>
  <w:style w:type="character" w:customStyle="1" w:styleId="f1">
    <w:name w:val="f1"/>
    <w:rsid w:val="00CA0596"/>
    <w:rPr>
      <w:rFonts w:ascii="黑体" w:eastAsia="黑体" w:hint="eastAsia"/>
      <w:color w:val="000000"/>
      <w:sz w:val="24"/>
      <w:szCs w:val="24"/>
    </w:rPr>
  </w:style>
  <w:style w:type="character" w:styleId="af3">
    <w:name w:val="Strong"/>
    <w:qFormat/>
    <w:rsid w:val="00CA0596"/>
    <w:rPr>
      <w:b/>
      <w:bCs/>
    </w:rPr>
  </w:style>
  <w:style w:type="character" w:customStyle="1" w:styleId="text1">
    <w:name w:val="text1"/>
    <w:rsid w:val="00CA0596"/>
    <w:rPr>
      <w:sz w:val="18"/>
      <w:szCs w:val="18"/>
    </w:rPr>
  </w:style>
  <w:style w:type="character" w:customStyle="1" w:styleId="p1">
    <w:name w:val="p1"/>
    <w:basedOn w:val="a3"/>
    <w:rsid w:val="00CA0596"/>
  </w:style>
  <w:style w:type="character" w:customStyle="1" w:styleId="style7">
    <w:name w:val="style7"/>
    <w:basedOn w:val="a3"/>
    <w:rsid w:val="00CA0596"/>
  </w:style>
  <w:style w:type="paragraph" w:styleId="af4">
    <w:name w:val="Body Text First Indent"/>
    <w:basedOn w:val="a8"/>
    <w:link w:val="Char8"/>
    <w:rsid w:val="00CA0596"/>
    <w:pPr>
      <w:ind w:firstLineChars="100" w:firstLine="420"/>
    </w:pPr>
  </w:style>
  <w:style w:type="character" w:customStyle="1" w:styleId="Char8">
    <w:name w:val="正文首行缩进 Char"/>
    <w:basedOn w:val="Char0"/>
    <w:link w:val="af4"/>
    <w:rsid w:val="00CA0596"/>
    <w:rPr>
      <w:rFonts w:ascii="Times New Roman" w:eastAsia="宋体" w:hAnsi="Times New Roman" w:cs="Times New Roman"/>
      <w:szCs w:val="24"/>
    </w:rPr>
  </w:style>
  <w:style w:type="paragraph" w:customStyle="1" w:styleId="StandardNumbering">
    <w:name w:val="Standard Numbering"/>
    <w:basedOn w:val="a2"/>
    <w:rsid w:val="00CA0596"/>
    <w:pPr>
      <w:widowControl/>
      <w:numPr>
        <w:numId w:val="2"/>
      </w:numPr>
      <w:spacing w:after="400"/>
      <w:jc w:val="left"/>
    </w:pPr>
    <w:rPr>
      <w:rFonts w:ascii="Arial" w:eastAsia="Batang" w:hAnsi="Arial"/>
      <w:kern w:val="0"/>
      <w:sz w:val="24"/>
      <w:szCs w:val="20"/>
      <w:lang w:val="en-GB" w:eastAsia="en-US"/>
    </w:rPr>
  </w:style>
  <w:style w:type="character" w:customStyle="1" w:styleId="color07">
    <w:name w:val="color07"/>
    <w:basedOn w:val="a3"/>
    <w:rsid w:val="00CA0596"/>
  </w:style>
  <w:style w:type="paragraph" w:customStyle="1" w:styleId="af5">
    <w:name w:val="表格用"/>
    <w:basedOn w:val="a2"/>
    <w:next w:val="a2"/>
    <w:rsid w:val="00CA0596"/>
    <w:rPr>
      <w:sz w:val="24"/>
      <w:szCs w:val="20"/>
    </w:rPr>
  </w:style>
  <w:style w:type="paragraph" w:customStyle="1" w:styleId="xl22">
    <w:name w:val="xl22"/>
    <w:basedOn w:val="a2"/>
    <w:rsid w:val="00CA0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6">
    <w:name w:val="Salutation"/>
    <w:basedOn w:val="a2"/>
    <w:next w:val="a2"/>
    <w:link w:val="Char9"/>
    <w:rsid w:val="00CA0596"/>
  </w:style>
  <w:style w:type="character" w:customStyle="1" w:styleId="Char9">
    <w:name w:val="称呼 Char"/>
    <w:basedOn w:val="a3"/>
    <w:link w:val="af6"/>
    <w:rsid w:val="00CA0596"/>
    <w:rPr>
      <w:rFonts w:ascii="Times New Roman" w:eastAsia="宋体" w:hAnsi="Times New Roman" w:cs="Times New Roman"/>
      <w:szCs w:val="24"/>
    </w:rPr>
  </w:style>
  <w:style w:type="paragraph" w:customStyle="1" w:styleId="CharCharCharChar">
    <w:name w:val="Char Char Char Char"/>
    <w:basedOn w:val="a2"/>
    <w:rsid w:val="00CA0596"/>
    <w:rPr>
      <w:rFonts w:ascii="Tahoma" w:hAnsi="Tahoma"/>
      <w:sz w:val="24"/>
      <w:szCs w:val="20"/>
    </w:rPr>
  </w:style>
  <w:style w:type="paragraph" w:customStyle="1" w:styleId="Chara">
    <w:name w:val="Char"/>
    <w:basedOn w:val="a2"/>
    <w:rsid w:val="00CA0596"/>
    <w:rPr>
      <w:rFonts w:ascii="Tahoma" w:hAnsi="Tahoma"/>
      <w:sz w:val="24"/>
      <w:szCs w:val="20"/>
    </w:rPr>
  </w:style>
  <w:style w:type="character" w:customStyle="1" w:styleId="new-content">
    <w:name w:val="new-content"/>
    <w:basedOn w:val="a3"/>
    <w:rsid w:val="00CA0596"/>
  </w:style>
  <w:style w:type="table" w:styleId="21">
    <w:name w:val="Table Classic 2"/>
    <w:basedOn w:val="a4"/>
    <w:rsid w:val="00CA0596"/>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40">
    <w:name w:val="标题4"/>
    <w:basedOn w:val="4"/>
    <w:rsid w:val="00CA0596"/>
    <w:pPr>
      <w:tabs>
        <w:tab w:val="clear" w:pos="864"/>
        <w:tab w:val="num" w:pos="709"/>
      </w:tabs>
      <w:ind w:left="709" w:hanging="709"/>
    </w:pPr>
    <w:rPr>
      <w:rFonts w:ascii="仿宋_GB2312" w:eastAsia="仿宋_GB2312" w:hAnsi="仿宋_GB2312"/>
      <w:bCs w:val="0"/>
    </w:rPr>
  </w:style>
  <w:style w:type="paragraph" w:customStyle="1" w:styleId="CM104">
    <w:name w:val="CM104"/>
    <w:basedOn w:val="Default"/>
    <w:next w:val="Default"/>
    <w:rsid w:val="00CA0596"/>
    <w:pPr>
      <w:numPr>
        <w:ilvl w:val="2"/>
        <w:numId w:val="3"/>
      </w:numPr>
      <w:tabs>
        <w:tab w:val="clear" w:pos="709"/>
      </w:tabs>
      <w:spacing w:after="493"/>
      <w:ind w:left="0" w:firstLine="0"/>
    </w:pPr>
    <w:rPr>
      <w:color w:val="auto"/>
    </w:rPr>
  </w:style>
  <w:style w:type="paragraph" w:customStyle="1" w:styleId="CM97">
    <w:name w:val="CM97"/>
    <w:basedOn w:val="Default"/>
    <w:next w:val="Default"/>
    <w:rsid w:val="00CA0596"/>
    <w:pPr>
      <w:spacing w:after="133"/>
    </w:pPr>
    <w:rPr>
      <w:rFonts w:cs="Times New Roman"/>
      <w:color w:val="auto"/>
    </w:rPr>
  </w:style>
  <w:style w:type="paragraph" w:customStyle="1" w:styleId="CM99">
    <w:name w:val="CM99"/>
    <w:basedOn w:val="Default"/>
    <w:next w:val="Default"/>
    <w:rsid w:val="00CA0596"/>
    <w:pPr>
      <w:spacing w:after="813"/>
    </w:pPr>
    <w:rPr>
      <w:rFonts w:cs="Times New Roman"/>
      <w:color w:val="auto"/>
    </w:rPr>
  </w:style>
  <w:style w:type="paragraph" w:customStyle="1" w:styleId="CM8">
    <w:name w:val="CM8"/>
    <w:basedOn w:val="Default"/>
    <w:next w:val="Default"/>
    <w:rsid w:val="00CA0596"/>
    <w:pPr>
      <w:spacing w:line="403" w:lineRule="atLeast"/>
    </w:pPr>
    <w:rPr>
      <w:color w:val="auto"/>
    </w:rPr>
  </w:style>
  <w:style w:type="paragraph" w:customStyle="1" w:styleId="CM9">
    <w:name w:val="CM9"/>
    <w:basedOn w:val="Default"/>
    <w:next w:val="Default"/>
    <w:rsid w:val="00CA0596"/>
    <w:pPr>
      <w:spacing w:line="403" w:lineRule="atLeast"/>
    </w:pPr>
    <w:rPr>
      <w:color w:val="auto"/>
    </w:rPr>
  </w:style>
  <w:style w:type="paragraph" w:customStyle="1" w:styleId="CM12">
    <w:name w:val="CM12"/>
    <w:basedOn w:val="Default"/>
    <w:next w:val="Default"/>
    <w:rsid w:val="00CA0596"/>
    <w:pPr>
      <w:spacing w:line="403" w:lineRule="atLeast"/>
    </w:pPr>
    <w:rPr>
      <w:color w:val="auto"/>
    </w:rPr>
  </w:style>
  <w:style w:type="paragraph" w:customStyle="1" w:styleId="CM13">
    <w:name w:val="CM13"/>
    <w:basedOn w:val="Default"/>
    <w:next w:val="Default"/>
    <w:rsid w:val="00CA0596"/>
    <w:pPr>
      <w:spacing w:line="403" w:lineRule="atLeast"/>
    </w:pPr>
    <w:rPr>
      <w:color w:val="auto"/>
    </w:rPr>
  </w:style>
  <w:style w:type="paragraph" w:customStyle="1" w:styleId="CM14">
    <w:name w:val="CM14"/>
    <w:basedOn w:val="Default"/>
    <w:next w:val="Default"/>
    <w:rsid w:val="00CA0596"/>
    <w:pPr>
      <w:spacing w:line="403" w:lineRule="atLeast"/>
    </w:pPr>
    <w:rPr>
      <w:color w:val="auto"/>
    </w:rPr>
  </w:style>
  <w:style w:type="paragraph" w:customStyle="1" w:styleId="CM16">
    <w:name w:val="CM16"/>
    <w:basedOn w:val="Default"/>
    <w:next w:val="Default"/>
    <w:rsid w:val="00CA0596"/>
    <w:pPr>
      <w:spacing w:line="403" w:lineRule="atLeast"/>
    </w:pPr>
    <w:rPr>
      <w:color w:val="auto"/>
    </w:rPr>
  </w:style>
  <w:style w:type="paragraph" w:customStyle="1" w:styleId="CM17">
    <w:name w:val="CM17"/>
    <w:basedOn w:val="Default"/>
    <w:next w:val="Default"/>
    <w:rsid w:val="00CA0596"/>
    <w:pPr>
      <w:spacing w:line="403" w:lineRule="atLeast"/>
    </w:pPr>
    <w:rPr>
      <w:color w:val="auto"/>
    </w:rPr>
  </w:style>
  <w:style w:type="paragraph" w:customStyle="1" w:styleId="CM24">
    <w:name w:val="CM24"/>
    <w:basedOn w:val="Default"/>
    <w:next w:val="Default"/>
    <w:rsid w:val="00CA0596"/>
    <w:rPr>
      <w:color w:val="auto"/>
    </w:rPr>
  </w:style>
  <w:style w:type="paragraph" w:customStyle="1" w:styleId="CM28">
    <w:name w:val="CM28"/>
    <w:basedOn w:val="Default"/>
    <w:next w:val="Default"/>
    <w:rsid w:val="00CA0596"/>
    <w:pPr>
      <w:spacing w:line="403" w:lineRule="atLeast"/>
    </w:pPr>
    <w:rPr>
      <w:color w:val="auto"/>
    </w:rPr>
  </w:style>
  <w:style w:type="paragraph" w:customStyle="1" w:styleId="CM33">
    <w:name w:val="CM33"/>
    <w:basedOn w:val="Default"/>
    <w:next w:val="Default"/>
    <w:rsid w:val="00CA0596"/>
    <w:pPr>
      <w:spacing w:line="403" w:lineRule="atLeast"/>
    </w:pPr>
    <w:rPr>
      <w:color w:val="auto"/>
    </w:rPr>
  </w:style>
  <w:style w:type="paragraph" w:customStyle="1" w:styleId="CM55">
    <w:name w:val="CM55"/>
    <w:basedOn w:val="Default"/>
    <w:next w:val="Default"/>
    <w:rsid w:val="00CA0596"/>
    <w:pPr>
      <w:spacing w:line="403" w:lineRule="atLeast"/>
    </w:pPr>
    <w:rPr>
      <w:color w:val="auto"/>
    </w:rPr>
  </w:style>
  <w:style w:type="paragraph" w:customStyle="1" w:styleId="CM62">
    <w:name w:val="CM62"/>
    <w:basedOn w:val="Default"/>
    <w:next w:val="Default"/>
    <w:rsid w:val="00CA0596"/>
    <w:pPr>
      <w:spacing w:line="403" w:lineRule="atLeast"/>
    </w:pPr>
    <w:rPr>
      <w:color w:val="auto"/>
    </w:rPr>
  </w:style>
  <w:style w:type="paragraph" w:customStyle="1" w:styleId="CM66">
    <w:name w:val="CM66"/>
    <w:basedOn w:val="Default"/>
    <w:next w:val="Default"/>
    <w:rsid w:val="00CA0596"/>
    <w:pPr>
      <w:spacing w:line="403" w:lineRule="atLeast"/>
    </w:pPr>
    <w:rPr>
      <w:color w:val="auto"/>
    </w:rPr>
  </w:style>
  <w:style w:type="paragraph" w:customStyle="1" w:styleId="CM67">
    <w:name w:val="CM67"/>
    <w:basedOn w:val="Default"/>
    <w:next w:val="Default"/>
    <w:rsid w:val="00CA0596"/>
    <w:pPr>
      <w:spacing w:line="403" w:lineRule="atLeast"/>
    </w:pPr>
    <w:rPr>
      <w:color w:val="auto"/>
    </w:rPr>
  </w:style>
  <w:style w:type="paragraph" w:customStyle="1" w:styleId="CM68">
    <w:name w:val="CM68"/>
    <w:basedOn w:val="Default"/>
    <w:next w:val="Default"/>
    <w:rsid w:val="00CA0596"/>
    <w:pPr>
      <w:spacing w:line="403" w:lineRule="atLeast"/>
    </w:pPr>
    <w:rPr>
      <w:color w:val="auto"/>
    </w:rPr>
  </w:style>
  <w:style w:type="paragraph" w:customStyle="1" w:styleId="CM70">
    <w:name w:val="CM70"/>
    <w:basedOn w:val="Default"/>
    <w:next w:val="Default"/>
    <w:rsid w:val="00CA0596"/>
    <w:pPr>
      <w:spacing w:line="403" w:lineRule="atLeast"/>
    </w:pPr>
    <w:rPr>
      <w:color w:val="auto"/>
    </w:rPr>
  </w:style>
  <w:style w:type="paragraph" w:customStyle="1" w:styleId="CM1">
    <w:name w:val="CM1"/>
    <w:basedOn w:val="a2"/>
    <w:next w:val="a2"/>
    <w:rsid w:val="00CA0596"/>
    <w:pPr>
      <w:autoSpaceDE w:val="0"/>
      <w:autoSpaceDN w:val="0"/>
      <w:adjustRightInd w:val="0"/>
      <w:jc w:val="left"/>
    </w:pPr>
    <w:rPr>
      <w:rFonts w:ascii="FZDaBiaoSong-B06S" w:eastAsia="FZDaBiaoSong-B06S"/>
      <w:kern w:val="0"/>
      <w:sz w:val="24"/>
    </w:rPr>
  </w:style>
  <w:style w:type="paragraph" w:styleId="30">
    <w:name w:val="Body Text Indent 3"/>
    <w:basedOn w:val="a2"/>
    <w:link w:val="3Char0"/>
    <w:rsid w:val="00CA0596"/>
    <w:pPr>
      <w:spacing w:after="120"/>
      <w:ind w:leftChars="200" w:left="420"/>
    </w:pPr>
    <w:rPr>
      <w:sz w:val="16"/>
      <w:szCs w:val="16"/>
    </w:rPr>
  </w:style>
  <w:style w:type="character" w:customStyle="1" w:styleId="3Char0">
    <w:name w:val="正文文本缩进 3 Char"/>
    <w:basedOn w:val="a3"/>
    <w:link w:val="30"/>
    <w:rsid w:val="00CA0596"/>
    <w:rPr>
      <w:rFonts w:ascii="Times New Roman" w:eastAsia="宋体" w:hAnsi="Times New Roman" w:cs="Times New Roman"/>
      <w:sz w:val="16"/>
      <w:szCs w:val="16"/>
    </w:rPr>
  </w:style>
  <w:style w:type="paragraph" w:customStyle="1" w:styleId="MD1L1">
    <w:name w:val="MD1_L1"/>
    <w:basedOn w:val="a2"/>
    <w:next w:val="MD1L2"/>
    <w:rsid w:val="00CA0596"/>
    <w:pPr>
      <w:keepNext/>
      <w:widowControl/>
      <w:tabs>
        <w:tab w:val="num" w:pos="0"/>
      </w:tabs>
      <w:spacing w:after="240"/>
      <w:jc w:val="center"/>
      <w:outlineLvl w:val="0"/>
    </w:pPr>
    <w:rPr>
      <w:b/>
      <w:kern w:val="0"/>
      <w:sz w:val="24"/>
      <w:szCs w:val="20"/>
      <w:lang w:eastAsia="en-US"/>
    </w:rPr>
  </w:style>
  <w:style w:type="paragraph" w:customStyle="1" w:styleId="MD1L2">
    <w:name w:val="MD1_L2"/>
    <w:basedOn w:val="a2"/>
    <w:rsid w:val="00CA0596"/>
    <w:pPr>
      <w:widowControl/>
      <w:numPr>
        <w:numId w:val="4"/>
      </w:numPr>
      <w:tabs>
        <w:tab w:val="clear" w:pos="0"/>
        <w:tab w:val="num" w:pos="720"/>
      </w:tabs>
      <w:spacing w:after="240"/>
      <w:outlineLvl w:val="1"/>
    </w:pPr>
    <w:rPr>
      <w:kern w:val="0"/>
      <w:sz w:val="24"/>
      <w:szCs w:val="20"/>
      <w:lang w:eastAsia="en-US"/>
    </w:rPr>
  </w:style>
  <w:style w:type="paragraph" w:customStyle="1" w:styleId="MD1L3">
    <w:name w:val="MD1_L3"/>
    <w:basedOn w:val="a2"/>
    <w:rsid w:val="00CA0596"/>
    <w:pPr>
      <w:widowControl/>
      <w:numPr>
        <w:ilvl w:val="1"/>
        <w:numId w:val="4"/>
      </w:numPr>
      <w:tabs>
        <w:tab w:val="clear" w:pos="720"/>
        <w:tab w:val="num" w:pos="1440"/>
      </w:tabs>
      <w:spacing w:after="240"/>
      <w:ind w:left="1440" w:hanging="720"/>
      <w:outlineLvl w:val="2"/>
    </w:pPr>
    <w:rPr>
      <w:kern w:val="0"/>
      <w:sz w:val="24"/>
      <w:szCs w:val="20"/>
      <w:lang w:eastAsia="en-US"/>
    </w:rPr>
  </w:style>
  <w:style w:type="paragraph" w:customStyle="1" w:styleId="MD1L4">
    <w:name w:val="MD1_L4"/>
    <w:basedOn w:val="a2"/>
    <w:rsid w:val="00CA0596"/>
    <w:pPr>
      <w:widowControl/>
      <w:numPr>
        <w:ilvl w:val="2"/>
        <w:numId w:val="4"/>
      </w:numPr>
      <w:tabs>
        <w:tab w:val="clear" w:pos="1440"/>
        <w:tab w:val="num" w:pos="2160"/>
      </w:tabs>
      <w:spacing w:after="240"/>
      <w:ind w:left="2160"/>
      <w:outlineLvl w:val="3"/>
    </w:pPr>
    <w:rPr>
      <w:kern w:val="0"/>
      <w:sz w:val="24"/>
      <w:szCs w:val="20"/>
      <w:lang w:eastAsia="en-US"/>
    </w:rPr>
  </w:style>
  <w:style w:type="paragraph" w:customStyle="1" w:styleId="MD1L5">
    <w:name w:val="MD1_L5"/>
    <w:basedOn w:val="a2"/>
    <w:rsid w:val="00CA0596"/>
    <w:pPr>
      <w:widowControl/>
      <w:numPr>
        <w:ilvl w:val="3"/>
        <w:numId w:val="4"/>
      </w:numPr>
      <w:tabs>
        <w:tab w:val="clear" w:pos="2160"/>
        <w:tab w:val="num" w:pos="2880"/>
      </w:tabs>
      <w:spacing w:after="240"/>
      <w:ind w:left="2880"/>
      <w:outlineLvl w:val="4"/>
    </w:pPr>
    <w:rPr>
      <w:kern w:val="0"/>
      <w:sz w:val="24"/>
      <w:szCs w:val="20"/>
      <w:lang w:eastAsia="en-US"/>
    </w:rPr>
  </w:style>
  <w:style w:type="paragraph" w:customStyle="1" w:styleId="MD1L6">
    <w:name w:val="MD1_L6"/>
    <w:basedOn w:val="a2"/>
    <w:rsid w:val="00CA0596"/>
    <w:pPr>
      <w:widowControl/>
      <w:numPr>
        <w:ilvl w:val="4"/>
        <w:numId w:val="4"/>
      </w:numPr>
      <w:tabs>
        <w:tab w:val="clear" w:pos="2880"/>
        <w:tab w:val="num" w:pos="720"/>
      </w:tabs>
      <w:spacing w:after="240"/>
      <w:ind w:left="0" w:firstLine="0"/>
      <w:outlineLvl w:val="5"/>
    </w:pPr>
    <w:rPr>
      <w:kern w:val="0"/>
      <w:sz w:val="24"/>
      <w:szCs w:val="20"/>
      <w:lang w:eastAsia="en-US"/>
    </w:rPr>
  </w:style>
  <w:style w:type="paragraph" w:customStyle="1" w:styleId="MD1L7">
    <w:name w:val="MD1_L7"/>
    <w:basedOn w:val="a2"/>
    <w:rsid w:val="00CA0596"/>
    <w:pPr>
      <w:widowControl/>
      <w:numPr>
        <w:ilvl w:val="5"/>
        <w:numId w:val="4"/>
      </w:numPr>
      <w:tabs>
        <w:tab w:val="clear" w:pos="720"/>
        <w:tab w:val="num" w:pos="1440"/>
      </w:tabs>
      <w:spacing w:after="240"/>
      <w:ind w:left="1440" w:hanging="720"/>
      <w:outlineLvl w:val="6"/>
    </w:pPr>
    <w:rPr>
      <w:kern w:val="0"/>
      <w:sz w:val="24"/>
      <w:szCs w:val="20"/>
      <w:lang w:eastAsia="en-US"/>
    </w:rPr>
  </w:style>
  <w:style w:type="paragraph" w:customStyle="1" w:styleId="MD1L8">
    <w:name w:val="MD1_L8"/>
    <w:basedOn w:val="a2"/>
    <w:rsid w:val="00CA0596"/>
    <w:pPr>
      <w:widowControl/>
      <w:numPr>
        <w:ilvl w:val="6"/>
        <w:numId w:val="4"/>
      </w:numPr>
      <w:tabs>
        <w:tab w:val="clear" w:pos="1440"/>
        <w:tab w:val="num" w:pos="2160"/>
      </w:tabs>
      <w:spacing w:after="240"/>
      <w:ind w:left="2160"/>
      <w:outlineLvl w:val="7"/>
    </w:pPr>
    <w:rPr>
      <w:kern w:val="0"/>
      <w:sz w:val="24"/>
      <w:szCs w:val="20"/>
      <w:lang w:eastAsia="en-US"/>
    </w:rPr>
  </w:style>
  <w:style w:type="paragraph" w:customStyle="1" w:styleId="MD1L9">
    <w:name w:val="MD1_L9"/>
    <w:basedOn w:val="a2"/>
    <w:rsid w:val="00CA0596"/>
    <w:pPr>
      <w:widowControl/>
      <w:numPr>
        <w:ilvl w:val="7"/>
        <w:numId w:val="4"/>
      </w:numPr>
      <w:tabs>
        <w:tab w:val="clear" w:pos="2160"/>
        <w:tab w:val="num" w:pos="1800"/>
      </w:tabs>
      <w:spacing w:after="240"/>
      <w:ind w:left="1800" w:hanging="1800"/>
      <w:outlineLvl w:val="8"/>
    </w:pPr>
    <w:rPr>
      <w:kern w:val="0"/>
      <w:sz w:val="24"/>
      <w:szCs w:val="20"/>
      <w:lang w:eastAsia="en-US"/>
    </w:rPr>
  </w:style>
  <w:style w:type="character" w:customStyle="1" w:styleId="google-src-text1">
    <w:name w:val="google-src-text1"/>
    <w:rsid w:val="00CA0596"/>
    <w:rPr>
      <w:vanish/>
      <w:webHidden w:val="0"/>
      <w:specVanish w:val="0"/>
    </w:rPr>
  </w:style>
  <w:style w:type="paragraph" w:customStyle="1" w:styleId="af7">
    <w:name w:val="表题"/>
    <w:basedOn w:val="a2"/>
    <w:rsid w:val="00CA0596"/>
    <w:pPr>
      <w:autoSpaceDE w:val="0"/>
      <w:autoSpaceDN w:val="0"/>
      <w:adjustRightInd w:val="0"/>
      <w:spacing w:beforeLines="50"/>
      <w:jc w:val="center"/>
      <w:textAlignment w:val="baseline"/>
    </w:pPr>
    <w:rPr>
      <w:rFonts w:ascii="黑体" w:eastAsia="黑体"/>
      <w:kern w:val="0"/>
      <w:sz w:val="18"/>
      <w:szCs w:val="20"/>
    </w:rPr>
  </w:style>
  <w:style w:type="paragraph" w:customStyle="1" w:styleId="af8">
    <w:name w:val="表文字"/>
    <w:basedOn w:val="af2"/>
    <w:rsid w:val="00CA0596"/>
    <w:pPr>
      <w:autoSpaceDE w:val="0"/>
      <w:autoSpaceDN w:val="0"/>
      <w:ind w:firstLineChars="0" w:firstLine="0"/>
      <w:jc w:val="center"/>
    </w:pPr>
    <w:rPr>
      <w:kern w:val="21"/>
      <w:sz w:val="15"/>
    </w:rPr>
  </w:style>
  <w:style w:type="paragraph" w:customStyle="1" w:styleId="af9">
    <w:name w:val="参考文献"/>
    <w:basedOn w:val="af2"/>
    <w:rsid w:val="00CA0596"/>
    <w:pPr>
      <w:autoSpaceDE w:val="0"/>
      <w:autoSpaceDN w:val="0"/>
      <w:spacing w:line="270" w:lineRule="exact"/>
      <w:ind w:firstLine="360"/>
    </w:pPr>
    <w:rPr>
      <w:kern w:val="21"/>
      <w:sz w:val="18"/>
    </w:rPr>
  </w:style>
  <w:style w:type="paragraph" w:customStyle="1" w:styleId="afa">
    <w:name w:val="公式"/>
    <w:basedOn w:val="af2"/>
    <w:rsid w:val="00CA0596"/>
    <w:pPr>
      <w:autoSpaceDE w:val="0"/>
      <w:autoSpaceDN w:val="0"/>
      <w:adjustRightInd w:val="0"/>
      <w:ind w:firstLineChars="0" w:firstLine="0"/>
      <w:jc w:val="center"/>
      <w:textAlignment w:val="baseline"/>
    </w:pPr>
    <w:rPr>
      <w:rFonts w:ascii="宋体"/>
      <w:kern w:val="0"/>
      <w:sz w:val="24"/>
      <w:szCs w:val="20"/>
    </w:rPr>
  </w:style>
  <w:style w:type="paragraph" w:customStyle="1" w:styleId="afb">
    <w:name w:val="图"/>
    <w:basedOn w:val="af2"/>
    <w:autoRedefine/>
    <w:rsid w:val="00CA0596"/>
    <w:pPr>
      <w:autoSpaceDE w:val="0"/>
      <w:autoSpaceDN w:val="0"/>
      <w:spacing w:beforeLines="50"/>
      <w:ind w:firstLineChars="0" w:firstLine="0"/>
      <w:jc w:val="center"/>
    </w:pPr>
    <w:rPr>
      <w:kern w:val="21"/>
      <w:sz w:val="24"/>
    </w:rPr>
  </w:style>
  <w:style w:type="paragraph" w:customStyle="1" w:styleId="afc">
    <w:name w:val="图题"/>
    <w:basedOn w:val="af2"/>
    <w:autoRedefine/>
    <w:rsid w:val="00CA0596"/>
    <w:pPr>
      <w:autoSpaceDE w:val="0"/>
      <w:autoSpaceDN w:val="0"/>
      <w:spacing w:afterLines="50"/>
      <w:ind w:firstLineChars="0" w:firstLine="0"/>
      <w:jc w:val="center"/>
    </w:pPr>
    <w:rPr>
      <w:kern w:val="21"/>
      <w:sz w:val="18"/>
    </w:rPr>
  </w:style>
  <w:style w:type="paragraph" w:customStyle="1" w:styleId="afd">
    <w:name w:val="图注"/>
    <w:basedOn w:val="a2"/>
    <w:rsid w:val="00CA0596"/>
    <w:pPr>
      <w:autoSpaceDE w:val="0"/>
      <w:autoSpaceDN w:val="0"/>
      <w:adjustRightInd w:val="0"/>
      <w:spacing w:afterLines="50"/>
      <w:jc w:val="center"/>
      <w:textAlignment w:val="baseline"/>
    </w:pPr>
    <w:rPr>
      <w:kern w:val="0"/>
      <w:sz w:val="18"/>
      <w:szCs w:val="20"/>
    </w:rPr>
  </w:style>
  <w:style w:type="paragraph" w:customStyle="1" w:styleId="afe">
    <w:name w:val="编号列表"/>
    <w:basedOn w:val="af2"/>
    <w:rsid w:val="00CA0596"/>
    <w:pPr>
      <w:tabs>
        <w:tab w:val="num" w:pos="1050"/>
      </w:tabs>
      <w:autoSpaceDE w:val="0"/>
      <w:autoSpaceDN w:val="0"/>
      <w:adjustRightInd w:val="0"/>
      <w:spacing w:line="360" w:lineRule="auto"/>
      <w:ind w:left="1050" w:firstLineChars="0" w:firstLine="0"/>
      <w:textAlignment w:val="baseline"/>
    </w:pPr>
    <w:rPr>
      <w:rFonts w:ascii="宋体" w:hAnsi="宋体"/>
      <w:kern w:val="0"/>
      <w:sz w:val="24"/>
      <w:szCs w:val="20"/>
    </w:rPr>
  </w:style>
  <w:style w:type="paragraph" w:customStyle="1" w:styleId="aff">
    <w:name w:val="表格文字"/>
    <w:next w:val="a2"/>
    <w:rsid w:val="00CA0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CA0596"/>
    <w:pPr>
      <w:keepNext/>
      <w:keepLines/>
      <w:widowControl/>
      <w:numPr>
        <w:numId w:val="5"/>
      </w:numPr>
      <w:tabs>
        <w:tab w:val="clear" w:pos="1050"/>
      </w:tabs>
      <w:spacing w:before="240" w:after="60"/>
      <w:ind w:left="0" w:firstLine="0"/>
      <w:jc w:val="left"/>
    </w:pPr>
    <w:rPr>
      <w:rFonts w:ascii="Futura Hv" w:hAnsi="Futura Hv"/>
      <w:kern w:val="0"/>
      <w:sz w:val="18"/>
      <w:szCs w:val="20"/>
      <w:lang w:eastAsia="en-US"/>
    </w:rPr>
  </w:style>
  <w:style w:type="paragraph" w:customStyle="1" w:styleId="TableMedium">
    <w:name w:val="Table_Medium"/>
    <w:basedOn w:val="a2"/>
    <w:rsid w:val="00CA0596"/>
    <w:pPr>
      <w:widowControl/>
      <w:spacing w:before="40" w:after="40"/>
      <w:jc w:val="left"/>
    </w:pPr>
    <w:rPr>
      <w:rFonts w:ascii="Futura Bk" w:hAnsi="Futura Bk"/>
      <w:kern w:val="0"/>
      <w:sz w:val="18"/>
      <w:szCs w:val="20"/>
      <w:lang w:eastAsia="en-US"/>
    </w:rPr>
  </w:style>
  <w:style w:type="paragraph" w:customStyle="1" w:styleId="CharCharChar">
    <w:name w:val="Char Char Char"/>
    <w:basedOn w:val="a2"/>
    <w:rsid w:val="00CA0596"/>
    <w:rPr>
      <w:rFonts w:ascii="Tahoma" w:hAnsi="Tahoma"/>
      <w:sz w:val="24"/>
      <w:szCs w:val="20"/>
    </w:rPr>
  </w:style>
  <w:style w:type="paragraph" w:customStyle="1" w:styleId="aff0">
    <w:name w:val="文档正文"/>
    <w:basedOn w:val="a2"/>
    <w:rsid w:val="00CA0596"/>
    <w:pPr>
      <w:spacing w:line="300" w:lineRule="auto"/>
      <w:ind w:firstLineChars="200" w:firstLine="420"/>
    </w:pPr>
    <w:rPr>
      <w:bCs/>
      <w:szCs w:val="21"/>
    </w:rPr>
  </w:style>
  <w:style w:type="paragraph" w:styleId="22">
    <w:name w:val="List 2"/>
    <w:basedOn w:val="a2"/>
    <w:rsid w:val="00CA0596"/>
    <w:pPr>
      <w:autoSpaceDE w:val="0"/>
      <w:autoSpaceDN w:val="0"/>
      <w:adjustRightInd w:val="0"/>
      <w:ind w:leftChars="200" w:left="100" w:hangingChars="200" w:hanging="200"/>
      <w:textAlignment w:val="baseline"/>
    </w:pPr>
    <w:rPr>
      <w:kern w:val="0"/>
      <w:sz w:val="24"/>
      <w:szCs w:val="20"/>
    </w:rPr>
  </w:style>
  <w:style w:type="paragraph" w:styleId="31">
    <w:name w:val="List 3"/>
    <w:basedOn w:val="a2"/>
    <w:rsid w:val="00CA0596"/>
    <w:pPr>
      <w:autoSpaceDE w:val="0"/>
      <w:autoSpaceDN w:val="0"/>
      <w:adjustRightInd w:val="0"/>
      <w:ind w:leftChars="400" w:left="100" w:hangingChars="200" w:hanging="200"/>
      <w:textAlignment w:val="baseline"/>
    </w:pPr>
    <w:rPr>
      <w:kern w:val="0"/>
      <w:sz w:val="24"/>
      <w:szCs w:val="20"/>
    </w:rPr>
  </w:style>
  <w:style w:type="paragraph" w:styleId="41">
    <w:name w:val="List 4"/>
    <w:basedOn w:val="a2"/>
    <w:rsid w:val="00CA0596"/>
    <w:pPr>
      <w:autoSpaceDE w:val="0"/>
      <w:autoSpaceDN w:val="0"/>
      <w:adjustRightInd w:val="0"/>
      <w:ind w:leftChars="600" w:left="100" w:hangingChars="200" w:hanging="200"/>
      <w:textAlignment w:val="baseline"/>
    </w:pPr>
    <w:rPr>
      <w:kern w:val="0"/>
      <w:sz w:val="24"/>
      <w:szCs w:val="20"/>
    </w:rPr>
  </w:style>
  <w:style w:type="paragraph" w:styleId="50">
    <w:name w:val="List 5"/>
    <w:basedOn w:val="a2"/>
    <w:rsid w:val="00CA0596"/>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7"/>
    <w:link w:val="2Char1"/>
    <w:rsid w:val="00CA0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
    <w:link w:val="23"/>
    <w:rsid w:val="00CA0596"/>
    <w:rPr>
      <w:rFonts w:ascii="Times New Roman" w:eastAsia="宋体" w:hAnsi="Times New Roman" w:cs="Times New Roman"/>
      <w:kern w:val="0"/>
      <w:sz w:val="24"/>
      <w:szCs w:val="20"/>
    </w:rPr>
  </w:style>
  <w:style w:type="paragraph" w:styleId="aff1">
    <w:name w:val="List"/>
    <w:basedOn w:val="a2"/>
    <w:rsid w:val="00CA0596"/>
    <w:pPr>
      <w:autoSpaceDE w:val="0"/>
      <w:autoSpaceDN w:val="0"/>
      <w:adjustRightInd w:val="0"/>
      <w:ind w:left="200" w:hangingChars="200" w:hanging="200"/>
      <w:textAlignment w:val="baseline"/>
    </w:pPr>
    <w:rPr>
      <w:kern w:val="0"/>
      <w:sz w:val="24"/>
      <w:szCs w:val="20"/>
    </w:rPr>
  </w:style>
  <w:style w:type="paragraph" w:customStyle="1" w:styleId="CM96">
    <w:name w:val="CM96"/>
    <w:basedOn w:val="Default"/>
    <w:next w:val="Default"/>
    <w:rsid w:val="00CA0596"/>
    <w:pPr>
      <w:spacing w:after="1093"/>
    </w:pPr>
    <w:rPr>
      <w:rFonts w:cs="Times New Roman"/>
      <w:color w:val="auto"/>
    </w:rPr>
  </w:style>
  <w:style w:type="paragraph" w:customStyle="1" w:styleId="CM3">
    <w:name w:val="CM3"/>
    <w:basedOn w:val="Default"/>
    <w:next w:val="Default"/>
    <w:rsid w:val="00CA0596"/>
    <w:pPr>
      <w:spacing w:line="373" w:lineRule="atLeast"/>
    </w:pPr>
    <w:rPr>
      <w:rFonts w:cs="Times New Roman"/>
      <w:color w:val="auto"/>
    </w:rPr>
  </w:style>
  <w:style w:type="paragraph" w:customStyle="1" w:styleId="CM5">
    <w:name w:val="CM5"/>
    <w:basedOn w:val="Default"/>
    <w:next w:val="Default"/>
    <w:rsid w:val="00CA0596"/>
    <w:pPr>
      <w:spacing w:line="371" w:lineRule="atLeast"/>
    </w:pPr>
    <w:rPr>
      <w:rFonts w:cs="Times New Roman"/>
      <w:color w:val="auto"/>
    </w:rPr>
  </w:style>
  <w:style w:type="paragraph" w:customStyle="1" w:styleId="CM102">
    <w:name w:val="CM102"/>
    <w:basedOn w:val="Default"/>
    <w:next w:val="Default"/>
    <w:rsid w:val="00CA0596"/>
    <w:pPr>
      <w:spacing w:after="595"/>
    </w:pPr>
    <w:rPr>
      <w:rFonts w:cs="Times New Roman"/>
      <w:color w:val="auto"/>
    </w:rPr>
  </w:style>
  <w:style w:type="paragraph" w:customStyle="1" w:styleId="CM2">
    <w:name w:val="CM2"/>
    <w:basedOn w:val="Default"/>
    <w:next w:val="Default"/>
    <w:rsid w:val="00CA0596"/>
    <w:rPr>
      <w:color w:val="auto"/>
    </w:rPr>
  </w:style>
  <w:style w:type="paragraph" w:customStyle="1" w:styleId="CM4">
    <w:name w:val="CM4"/>
    <w:basedOn w:val="Default"/>
    <w:next w:val="Default"/>
    <w:rsid w:val="00CA0596"/>
    <w:pPr>
      <w:spacing w:line="371" w:lineRule="atLeast"/>
    </w:pPr>
    <w:rPr>
      <w:color w:val="auto"/>
    </w:rPr>
  </w:style>
  <w:style w:type="paragraph" w:customStyle="1" w:styleId="CM100">
    <w:name w:val="CM100"/>
    <w:basedOn w:val="Default"/>
    <w:next w:val="Default"/>
    <w:rsid w:val="00CA0596"/>
    <w:pPr>
      <w:spacing w:after="1210"/>
    </w:pPr>
    <w:rPr>
      <w:color w:val="auto"/>
    </w:rPr>
  </w:style>
  <w:style w:type="paragraph" w:customStyle="1" w:styleId="CM101">
    <w:name w:val="CM101"/>
    <w:basedOn w:val="Default"/>
    <w:next w:val="Default"/>
    <w:rsid w:val="00CA0596"/>
    <w:pPr>
      <w:spacing w:after="605"/>
    </w:pPr>
    <w:rPr>
      <w:color w:val="auto"/>
    </w:rPr>
  </w:style>
  <w:style w:type="paragraph" w:customStyle="1" w:styleId="CM6">
    <w:name w:val="CM6"/>
    <w:basedOn w:val="Default"/>
    <w:next w:val="Default"/>
    <w:rsid w:val="00CA0596"/>
    <w:pPr>
      <w:spacing w:line="1156" w:lineRule="atLeast"/>
    </w:pPr>
    <w:rPr>
      <w:color w:val="auto"/>
    </w:rPr>
  </w:style>
  <w:style w:type="paragraph" w:customStyle="1" w:styleId="CM10">
    <w:name w:val="CM10"/>
    <w:basedOn w:val="Default"/>
    <w:next w:val="Default"/>
    <w:rsid w:val="00CA0596"/>
    <w:pPr>
      <w:spacing w:line="403" w:lineRule="atLeast"/>
    </w:pPr>
    <w:rPr>
      <w:color w:val="auto"/>
    </w:rPr>
  </w:style>
  <w:style w:type="paragraph" w:customStyle="1" w:styleId="CM18">
    <w:name w:val="CM18"/>
    <w:basedOn w:val="Default"/>
    <w:next w:val="Default"/>
    <w:rsid w:val="00CA0596"/>
    <w:pPr>
      <w:spacing w:line="403" w:lineRule="atLeast"/>
    </w:pPr>
    <w:rPr>
      <w:color w:val="auto"/>
    </w:rPr>
  </w:style>
  <w:style w:type="paragraph" w:customStyle="1" w:styleId="CM19">
    <w:name w:val="CM19"/>
    <w:basedOn w:val="Default"/>
    <w:next w:val="Default"/>
    <w:rsid w:val="00CA0596"/>
    <w:pPr>
      <w:spacing w:line="403" w:lineRule="atLeast"/>
    </w:pPr>
    <w:rPr>
      <w:color w:val="auto"/>
    </w:rPr>
  </w:style>
  <w:style w:type="paragraph" w:customStyle="1" w:styleId="CM21">
    <w:name w:val="CM21"/>
    <w:basedOn w:val="Default"/>
    <w:next w:val="Default"/>
    <w:rsid w:val="00CA0596"/>
    <w:pPr>
      <w:spacing w:line="403" w:lineRule="atLeast"/>
    </w:pPr>
    <w:rPr>
      <w:color w:val="auto"/>
    </w:rPr>
  </w:style>
  <w:style w:type="paragraph" w:customStyle="1" w:styleId="CM22">
    <w:name w:val="CM22"/>
    <w:basedOn w:val="Default"/>
    <w:next w:val="Default"/>
    <w:rsid w:val="00CA0596"/>
    <w:pPr>
      <w:spacing w:line="403" w:lineRule="atLeast"/>
    </w:pPr>
    <w:rPr>
      <w:color w:val="auto"/>
    </w:rPr>
  </w:style>
  <w:style w:type="paragraph" w:customStyle="1" w:styleId="CM23">
    <w:name w:val="CM23"/>
    <w:basedOn w:val="Default"/>
    <w:next w:val="Default"/>
    <w:rsid w:val="00CA0596"/>
    <w:pPr>
      <w:spacing w:line="403" w:lineRule="atLeast"/>
    </w:pPr>
    <w:rPr>
      <w:color w:val="auto"/>
    </w:rPr>
  </w:style>
  <w:style w:type="paragraph" w:customStyle="1" w:styleId="CM26">
    <w:name w:val="CM26"/>
    <w:basedOn w:val="Default"/>
    <w:next w:val="Default"/>
    <w:rsid w:val="00CA0596"/>
    <w:rPr>
      <w:color w:val="auto"/>
    </w:rPr>
  </w:style>
  <w:style w:type="paragraph" w:customStyle="1" w:styleId="CM27">
    <w:name w:val="CM27"/>
    <w:basedOn w:val="Default"/>
    <w:next w:val="Default"/>
    <w:rsid w:val="00CA0596"/>
    <w:pPr>
      <w:spacing w:line="403" w:lineRule="atLeast"/>
    </w:pPr>
    <w:rPr>
      <w:color w:val="auto"/>
    </w:rPr>
  </w:style>
  <w:style w:type="paragraph" w:customStyle="1" w:styleId="CM29">
    <w:name w:val="CM29"/>
    <w:basedOn w:val="Default"/>
    <w:next w:val="Default"/>
    <w:rsid w:val="00CA0596"/>
    <w:pPr>
      <w:spacing w:line="403" w:lineRule="atLeast"/>
    </w:pPr>
    <w:rPr>
      <w:color w:val="auto"/>
    </w:rPr>
  </w:style>
  <w:style w:type="paragraph" w:customStyle="1" w:styleId="CM30">
    <w:name w:val="CM30"/>
    <w:basedOn w:val="Default"/>
    <w:next w:val="Default"/>
    <w:rsid w:val="00CA0596"/>
    <w:rPr>
      <w:color w:val="auto"/>
    </w:rPr>
  </w:style>
  <w:style w:type="paragraph" w:customStyle="1" w:styleId="CM32">
    <w:name w:val="CM32"/>
    <w:basedOn w:val="Default"/>
    <w:next w:val="Default"/>
    <w:rsid w:val="00CA0596"/>
    <w:pPr>
      <w:spacing w:line="403" w:lineRule="atLeast"/>
    </w:pPr>
    <w:rPr>
      <w:color w:val="auto"/>
    </w:rPr>
  </w:style>
  <w:style w:type="paragraph" w:customStyle="1" w:styleId="CM34">
    <w:name w:val="CM34"/>
    <w:basedOn w:val="Default"/>
    <w:next w:val="Default"/>
    <w:rsid w:val="00CA0596"/>
    <w:pPr>
      <w:spacing w:line="403" w:lineRule="atLeast"/>
    </w:pPr>
    <w:rPr>
      <w:color w:val="auto"/>
    </w:rPr>
  </w:style>
  <w:style w:type="paragraph" w:customStyle="1" w:styleId="CM35">
    <w:name w:val="CM35"/>
    <w:basedOn w:val="Default"/>
    <w:next w:val="Default"/>
    <w:rsid w:val="00CA0596"/>
    <w:pPr>
      <w:spacing w:line="403" w:lineRule="atLeast"/>
    </w:pPr>
    <w:rPr>
      <w:color w:val="auto"/>
    </w:rPr>
  </w:style>
  <w:style w:type="paragraph" w:customStyle="1" w:styleId="CM36">
    <w:name w:val="CM36"/>
    <w:basedOn w:val="Default"/>
    <w:next w:val="Default"/>
    <w:rsid w:val="00CA0596"/>
    <w:pPr>
      <w:spacing w:line="403" w:lineRule="atLeast"/>
    </w:pPr>
    <w:rPr>
      <w:color w:val="auto"/>
    </w:rPr>
  </w:style>
  <w:style w:type="paragraph" w:customStyle="1" w:styleId="CM37">
    <w:name w:val="CM37"/>
    <w:basedOn w:val="Default"/>
    <w:next w:val="Default"/>
    <w:rsid w:val="00CA0596"/>
    <w:pPr>
      <w:spacing w:line="403" w:lineRule="atLeast"/>
    </w:pPr>
    <w:rPr>
      <w:color w:val="auto"/>
    </w:rPr>
  </w:style>
  <w:style w:type="paragraph" w:customStyle="1" w:styleId="CM38">
    <w:name w:val="CM38"/>
    <w:basedOn w:val="Default"/>
    <w:next w:val="Default"/>
    <w:rsid w:val="00CA0596"/>
    <w:pPr>
      <w:spacing w:line="403" w:lineRule="atLeast"/>
    </w:pPr>
    <w:rPr>
      <w:color w:val="auto"/>
    </w:rPr>
  </w:style>
  <w:style w:type="paragraph" w:customStyle="1" w:styleId="CM39">
    <w:name w:val="CM39"/>
    <w:basedOn w:val="Default"/>
    <w:next w:val="Default"/>
    <w:rsid w:val="00CA0596"/>
    <w:pPr>
      <w:spacing w:line="403" w:lineRule="atLeast"/>
    </w:pPr>
    <w:rPr>
      <w:color w:val="auto"/>
    </w:rPr>
  </w:style>
  <w:style w:type="paragraph" w:customStyle="1" w:styleId="CM40">
    <w:name w:val="CM40"/>
    <w:basedOn w:val="Default"/>
    <w:next w:val="Default"/>
    <w:rsid w:val="00CA0596"/>
    <w:rPr>
      <w:color w:val="auto"/>
    </w:rPr>
  </w:style>
  <w:style w:type="paragraph" w:customStyle="1" w:styleId="CM41">
    <w:name w:val="CM41"/>
    <w:basedOn w:val="Default"/>
    <w:next w:val="Default"/>
    <w:rsid w:val="00CA0596"/>
    <w:pPr>
      <w:spacing w:line="403" w:lineRule="atLeast"/>
    </w:pPr>
    <w:rPr>
      <w:color w:val="auto"/>
    </w:rPr>
  </w:style>
  <w:style w:type="paragraph" w:customStyle="1" w:styleId="CM42">
    <w:name w:val="CM42"/>
    <w:basedOn w:val="Default"/>
    <w:next w:val="Default"/>
    <w:rsid w:val="00CA0596"/>
    <w:pPr>
      <w:spacing w:line="403" w:lineRule="atLeast"/>
    </w:pPr>
    <w:rPr>
      <w:color w:val="auto"/>
    </w:rPr>
  </w:style>
  <w:style w:type="paragraph" w:customStyle="1" w:styleId="CM43">
    <w:name w:val="CM43"/>
    <w:basedOn w:val="Default"/>
    <w:next w:val="Default"/>
    <w:rsid w:val="00CA0596"/>
    <w:pPr>
      <w:spacing w:line="403" w:lineRule="atLeast"/>
    </w:pPr>
    <w:rPr>
      <w:color w:val="auto"/>
    </w:rPr>
  </w:style>
  <w:style w:type="paragraph" w:customStyle="1" w:styleId="CM44">
    <w:name w:val="CM44"/>
    <w:basedOn w:val="Default"/>
    <w:next w:val="Default"/>
    <w:rsid w:val="00CA0596"/>
    <w:pPr>
      <w:spacing w:line="403" w:lineRule="atLeast"/>
    </w:pPr>
    <w:rPr>
      <w:color w:val="auto"/>
    </w:rPr>
  </w:style>
  <w:style w:type="paragraph" w:customStyle="1" w:styleId="CM45">
    <w:name w:val="CM45"/>
    <w:basedOn w:val="Default"/>
    <w:next w:val="Default"/>
    <w:rsid w:val="00CA0596"/>
    <w:pPr>
      <w:spacing w:line="403" w:lineRule="atLeast"/>
    </w:pPr>
    <w:rPr>
      <w:color w:val="auto"/>
    </w:rPr>
  </w:style>
  <w:style w:type="paragraph" w:customStyle="1" w:styleId="CM46">
    <w:name w:val="CM46"/>
    <w:basedOn w:val="Default"/>
    <w:next w:val="Default"/>
    <w:rsid w:val="00CA0596"/>
    <w:pPr>
      <w:spacing w:line="403" w:lineRule="atLeast"/>
    </w:pPr>
    <w:rPr>
      <w:color w:val="auto"/>
    </w:rPr>
  </w:style>
  <w:style w:type="paragraph" w:customStyle="1" w:styleId="CM47">
    <w:name w:val="CM47"/>
    <w:basedOn w:val="Default"/>
    <w:next w:val="Default"/>
    <w:rsid w:val="00CA0596"/>
    <w:pPr>
      <w:spacing w:line="403" w:lineRule="atLeast"/>
    </w:pPr>
    <w:rPr>
      <w:color w:val="auto"/>
    </w:rPr>
  </w:style>
  <w:style w:type="paragraph" w:customStyle="1" w:styleId="CM48">
    <w:name w:val="CM48"/>
    <w:basedOn w:val="Default"/>
    <w:next w:val="Default"/>
    <w:rsid w:val="00CA0596"/>
    <w:pPr>
      <w:spacing w:line="403" w:lineRule="atLeast"/>
    </w:pPr>
    <w:rPr>
      <w:color w:val="auto"/>
    </w:rPr>
  </w:style>
  <w:style w:type="paragraph" w:customStyle="1" w:styleId="CM49">
    <w:name w:val="CM49"/>
    <w:basedOn w:val="Default"/>
    <w:next w:val="Default"/>
    <w:rsid w:val="00CA0596"/>
    <w:pPr>
      <w:spacing w:line="403" w:lineRule="atLeast"/>
    </w:pPr>
    <w:rPr>
      <w:color w:val="auto"/>
    </w:rPr>
  </w:style>
  <w:style w:type="paragraph" w:customStyle="1" w:styleId="CM106">
    <w:name w:val="CM106"/>
    <w:basedOn w:val="Default"/>
    <w:next w:val="Default"/>
    <w:rsid w:val="00CA0596"/>
    <w:pPr>
      <w:spacing w:after="905"/>
    </w:pPr>
    <w:rPr>
      <w:color w:val="auto"/>
    </w:rPr>
  </w:style>
  <w:style w:type="paragraph" w:customStyle="1" w:styleId="CM50">
    <w:name w:val="CM50"/>
    <w:basedOn w:val="Default"/>
    <w:next w:val="Default"/>
    <w:rsid w:val="00CA0596"/>
    <w:pPr>
      <w:spacing w:line="403" w:lineRule="atLeast"/>
    </w:pPr>
    <w:rPr>
      <w:color w:val="auto"/>
    </w:rPr>
  </w:style>
  <w:style w:type="paragraph" w:customStyle="1" w:styleId="CM105">
    <w:name w:val="CM105"/>
    <w:basedOn w:val="Default"/>
    <w:next w:val="Default"/>
    <w:rsid w:val="00CA0596"/>
    <w:pPr>
      <w:spacing w:after="108"/>
    </w:pPr>
    <w:rPr>
      <w:color w:val="auto"/>
    </w:rPr>
  </w:style>
  <w:style w:type="paragraph" w:customStyle="1" w:styleId="CM51">
    <w:name w:val="CM51"/>
    <w:basedOn w:val="Default"/>
    <w:next w:val="Default"/>
    <w:rsid w:val="00CA0596"/>
    <w:rPr>
      <w:color w:val="auto"/>
    </w:rPr>
  </w:style>
  <w:style w:type="paragraph" w:customStyle="1" w:styleId="CM52">
    <w:name w:val="CM52"/>
    <w:basedOn w:val="Default"/>
    <w:next w:val="Default"/>
    <w:rsid w:val="00CA0596"/>
    <w:pPr>
      <w:spacing w:line="280" w:lineRule="atLeast"/>
    </w:pPr>
    <w:rPr>
      <w:color w:val="auto"/>
    </w:rPr>
  </w:style>
  <w:style w:type="paragraph" w:customStyle="1" w:styleId="CM53">
    <w:name w:val="CM53"/>
    <w:basedOn w:val="Default"/>
    <w:next w:val="Default"/>
    <w:rsid w:val="00CA0596"/>
    <w:pPr>
      <w:spacing w:line="403" w:lineRule="atLeast"/>
    </w:pPr>
    <w:rPr>
      <w:color w:val="auto"/>
    </w:rPr>
  </w:style>
  <w:style w:type="paragraph" w:customStyle="1" w:styleId="CM56">
    <w:name w:val="CM56"/>
    <w:basedOn w:val="Default"/>
    <w:next w:val="Default"/>
    <w:rsid w:val="00CA0596"/>
    <w:pPr>
      <w:spacing w:line="403" w:lineRule="atLeast"/>
    </w:pPr>
    <w:rPr>
      <w:color w:val="auto"/>
    </w:rPr>
  </w:style>
  <w:style w:type="paragraph" w:customStyle="1" w:styleId="CM31">
    <w:name w:val="CM31"/>
    <w:basedOn w:val="Default"/>
    <w:next w:val="Default"/>
    <w:rsid w:val="00CA0596"/>
    <w:pPr>
      <w:spacing w:line="403" w:lineRule="atLeast"/>
    </w:pPr>
    <w:rPr>
      <w:color w:val="auto"/>
    </w:rPr>
  </w:style>
  <w:style w:type="paragraph" w:customStyle="1" w:styleId="CM57">
    <w:name w:val="CM57"/>
    <w:basedOn w:val="Default"/>
    <w:next w:val="Default"/>
    <w:rsid w:val="00CA0596"/>
    <w:pPr>
      <w:spacing w:line="403" w:lineRule="atLeast"/>
    </w:pPr>
    <w:rPr>
      <w:color w:val="auto"/>
    </w:rPr>
  </w:style>
  <w:style w:type="paragraph" w:customStyle="1" w:styleId="CM58">
    <w:name w:val="CM58"/>
    <w:basedOn w:val="Default"/>
    <w:next w:val="Default"/>
    <w:rsid w:val="00CA0596"/>
    <w:pPr>
      <w:spacing w:line="403" w:lineRule="atLeast"/>
    </w:pPr>
    <w:rPr>
      <w:color w:val="auto"/>
    </w:rPr>
  </w:style>
  <w:style w:type="paragraph" w:customStyle="1" w:styleId="CM59">
    <w:name w:val="CM59"/>
    <w:basedOn w:val="Default"/>
    <w:next w:val="Default"/>
    <w:rsid w:val="00CA0596"/>
    <w:pPr>
      <w:spacing w:line="403" w:lineRule="atLeast"/>
    </w:pPr>
    <w:rPr>
      <w:color w:val="auto"/>
    </w:rPr>
  </w:style>
  <w:style w:type="paragraph" w:customStyle="1" w:styleId="CM60">
    <w:name w:val="CM60"/>
    <w:basedOn w:val="Default"/>
    <w:next w:val="Default"/>
    <w:rsid w:val="00CA0596"/>
    <w:pPr>
      <w:spacing w:line="403" w:lineRule="atLeast"/>
    </w:pPr>
    <w:rPr>
      <w:color w:val="auto"/>
    </w:rPr>
  </w:style>
  <w:style w:type="paragraph" w:customStyle="1" w:styleId="CM61">
    <w:name w:val="CM61"/>
    <w:basedOn w:val="Default"/>
    <w:next w:val="Default"/>
    <w:rsid w:val="00CA0596"/>
    <w:pPr>
      <w:spacing w:line="403" w:lineRule="atLeast"/>
    </w:pPr>
    <w:rPr>
      <w:color w:val="auto"/>
    </w:rPr>
  </w:style>
  <w:style w:type="paragraph" w:customStyle="1" w:styleId="CM107">
    <w:name w:val="CM107"/>
    <w:basedOn w:val="Default"/>
    <w:next w:val="Default"/>
    <w:rsid w:val="00CA0596"/>
    <w:pPr>
      <w:spacing w:after="550"/>
    </w:pPr>
    <w:rPr>
      <w:color w:val="auto"/>
    </w:rPr>
  </w:style>
  <w:style w:type="paragraph" w:customStyle="1" w:styleId="CM63">
    <w:name w:val="CM63"/>
    <w:basedOn w:val="Default"/>
    <w:next w:val="Default"/>
    <w:rsid w:val="00CA0596"/>
    <w:pPr>
      <w:spacing w:line="403" w:lineRule="atLeast"/>
    </w:pPr>
    <w:rPr>
      <w:color w:val="auto"/>
    </w:rPr>
  </w:style>
  <w:style w:type="paragraph" w:customStyle="1" w:styleId="CM64">
    <w:name w:val="CM64"/>
    <w:basedOn w:val="Default"/>
    <w:next w:val="Default"/>
    <w:rsid w:val="00CA0596"/>
    <w:pPr>
      <w:spacing w:line="403" w:lineRule="atLeast"/>
    </w:pPr>
    <w:rPr>
      <w:color w:val="auto"/>
    </w:rPr>
  </w:style>
  <w:style w:type="paragraph" w:customStyle="1" w:styleId="CM65">
    <w:name w:val="CM65"/>
    <w:basedOn w:val="Default"/>
    <w:next w:val="Default"/>
    <w:rsid w:val="00CA0596"/>
    <w:rPr>
      <w:color w:val="auto"/>
    </w:rPr>
  </w:style>
  <w:style w:type="paragraph" w:customStyle="1" w:styleId="CM109">
    <w:name w:val="CM109"/>
    <w:basedOn w:val="Default"/>
    <w:next w:val="Default"/>
    <w:rsid w:val="00CA0596"/>
    <w:pPr>
      <w:spacing w:after="1975"/>
    </w:pPr>
    <w:rPr>
      <w:color w:val="auto"/>
    </w:rPr>
  </w:style>
  <w:style w:type="paragraph" w:customStyle="1" w:styleId="CM69">
    <w:name w:val="CM69"/>
    <w:basedOn w:val="Default"/>
    <w:next w:val="Default"/>
    <w:rsid w:val="00CA0596"/>
    <w:pPr>
      <w:spacing w:line="403" w:lineRule="atLeast"/>
    </w:pPr>
    <w:rPr>
      <w:color w:val="auto"/>
    </w:rPr>
  </w:style>
  <w:style w:type="paragraph" w:customStyle="1" w:styleId="CM71">
    <w:name w:val="CM71"/>
    <w:basedOn w:val="Default"/>
    <w:next w:val="Default"/>
    <w:rsid w:val="00CA0596"/>
    <w:rPr>
      <w:color w:val="auto"/>
    </w:rPr>
  </w:style>
  <w:style w:type="paragraph" w:customStyle="1" w:styleId="CM72">
    <w:name w:val="CM72"/>
    <w:basedOn w:val="Default"/>
    <w:next w:val="Default"/>
    <w:rsid w:val="00CA0596"/>
    <w:rPr>
      <w:color w:val="auto"/>
    </w:rPr>
  </w:style>
  <w:style w:type="paragraph" w:customStyle="1" w:styleId="CM73">
    <w:name w:val="CM73"/>
    <w:basedOn w:val="Default"/>
    <w:next w:val="Default"/>
    <w:rsid w:val="00CA0596"/>
    <w:rPr>
      <w:color w:val="auto"/>
    </w:rPr>
  </w:style>
  <w:style w:type="paragraph" w:customStyle="1" w:styleId="CM74">
    <w:name w:val="CM74"/>
    <w:basedOn w:val="Default"/>
    <w:next w:val="Default"/>
    <w:rsid w:val="00CA0596"/>
    <w:rPr>
      <w:color w:val="auto"/>
    </w:rPr>
  </w:style>
  <w:style w:type="paragraph" w:customStyle="1" w:styleId="CM75">
    <w:name w:val="CM75"/>
    <w:basedOn w:val="Default"/>
    <w:next w:val="Default"/>
    <w:rsid w:val="00CA0596"/>
    <w:pPr>
      <w:spacing w:line="398" w:lineRule="atLeast"/>
    </w:pPr>
    <w:rPr>
      <w:color w:val="auto"/>
    </w:rPr>
  </w:style>
  <w:style w:type="paragraph" w:customStyle="1" w:styleId="CM76">
    <w:name w:val="CM76"/>
    <w:basedOn w:val="Default"/>
    <w:next w:val="Default"/>
    <w:rsid w:val="00CA0596"/>
    <w:pPr>
      <w:spacing w:line="403" w:lineRule="atLeast"/>
    </w:pPr>
    <w:rPr>
      <w:color w:val="auto"/>
    </w:rPr>
  </w:style>
  <w:style w:type="paragraph" w:customStyle="1" w:styleId="CM108">
    <w:name w:val="CM108"/>
    <w:basedOn w:val="Default"/>
    <w:next w:val="Default"/>
    <w:rsid w:val="00CA0596"/>
    <w:pPr>
      <w:spacing w:after="435"/>
    </w:pPr>
    <w:rPr>
      <w:color w:val="auto"/>
    </w:rPr>
  </w:style>
  <w:style w:type="paragraph" w:customStyle="1" w:styleId="CM77">
    <w:name w:val="CM77"/>
    <w:basedOn w:val="Default"/>
    <w:next w:val="Default"/>
    <w:rsid w:val="00CA0596"/>
    <w:pPr>
      <w:spacing w:line="403" w:lineRule="atLeast"/>
    </w:pPr>
    <w:rPr>
      <w:color w:val="auto"/>
    </w:rPr>
  </w:style>
  <w:style w:type="paragraph" w:customStyle="1" w:styleId="CM78">
    <w:name w:val="CM78"/>
    <w:basedOn w:val="Default"/>
    <w:next w:val="Default"/>
    <w:rsid w:val="00CA0596"/>
    <w:pPr>
      <w:spacing w:line="403" w:lineRule="atLeast"/>
    </w:pPr>
    <w:rPr>
      <w:color w:val="auto"/>
    </w:rPr>
  </w:style>
  <w:style w:type="paragraph" w:customStyle="1" w:styleId="CM79">
    <w:name w:val="CM79"/>
    <w:basedOn w:val="Default"/>
    <w:next w:val="Default"/>
    <w:rsid w:val="00CA0596"/>
    <w:rPr>
      <w:color w:val="auto"/>
    </w:rPr>
  </w:style>
  <w:style w:type="paragraph" w:customStyle="1" w:styleId="CM80">
    <w:name w:val="CM80"/>
    <w:basedOn w:val="Default"/>
    <w:next w:val="Default"/>
    <w:rsid w:val="00CA0596"/>
    <w:pPr>
      <w:spacing w:line="403" w:lineRule="atLeast"/>
    </w:pPr>
    <w:rPr>
      <w:color w:val="auto"/>
    </w:rPr>
  </w:style>
  <w:style w:type="paragraph" w:customStyle="1" w:styleId="CM81">
    <w:name w:val="CM81"/>
    <w:basedOn w:val="Default"/>
    <w:next w:val="Default"/>
    <w:rsid w:val="00CA0596"/>
    <w:pPr>
      <w:spacing w:line="403" w:lineRule="atLeast"/>
    </w:pPr>
    <w:rPr>
      <w:color w:val="auto"/>
    </w:rPr>
  </w:style>
  <w:style w:type="paragraph" w:customStyle="1" w:styleId="CM82">
    <w:name w:val="CM82"/>
    <w:basedOn w:val="Default"/>
    <w:next w:val="Default"/>
    <w:rsid w:val="00CA0596"/>
    <w:pPr>
      <w:spacing w:line="403" w:lineRule="atLeast"/>
    </w:pPr>
    <w:rPr>
      <w:color w:val="auto"/>
    </w:rPr>
  </w:style>
  <w:style w:type="paragraph" w:customStyle="1" w:styleId="CM83">
    <w:name w:val="CM83"/>
    <w:basedOn w:val="Default"/>
    <w:next w:val="Default"/>
    <w:rsid w:val="00CA0596"/>
    <w:rPr>
      <w:color w:val="auto"/>
    </w:rPr>
  </w:style>
  <w:style w:type="paragraph" w:customStyle="1" w:styleId="CM84">
    <w:name w:val="CM84"/>
    <w:basedOn w:val="Default"/>
    <w:next w:val="Default"/>
    <w:rsid w:val="00CA0596"/>
    <w:pPr>
      <w:spacing w:line="403" w:lineRule="atLeast"/>
    </w:pPr>
    <w:rPr>
      <w:color w:val="auto"/>
    </w:rPr>
  </w:style>
  <w:style w:type="paragraph" w:customStyle="1" w:styleId="CM85">
    <w:name w:val="CM85"/>
    <w:basedOn w:val="Default"/>
    <w:next w:val="Default"/>
    <w:rsid w:val="00CA0596"/>
    <w:pPr>
      <w:spacing w:line="403" w:lineRule="atLeast"/>
    </w:pPr>
    <w:rPr>
      <w:color w:val="auto"/>
    </w:rPr>
  </w:style>
  <w:style w:type="paragraph" w:customStyle="1" w:styleId="CM86">
    <w:name w:val="CM86"/>
    <w:basedOn w:val="Default"/>
    <w:next w:val="Default"/>
    <w:rsid w:val="00CA0596"/>
    <w:pPr>
      <w:spacing w:line="403" w:lineRule="atLeast"/>
    </w:pPr>
    <w:rPr>
      <w:color w:val="auto"/>
    </w:rPr>
  </w:style>
  <w:style w:type="paragraph" w:customStyle="1" w:styleId="CM87">
    <w:name w:val="CM87"/>
    <w:basedOn w:val="Default"/>
    <w:next w:val="Default"/>
    <w:rsid w:val="00CA0596"/>
    <w:pPr>
      <w:spacing w:line="403" w:lineRule="atLeast"/>
    </w:pPr>
    <w:rPr>
      <w:color w:val="auto"/>
    </w:rPr>
  </w:style>
  <w:style w:type="paragraph" w:customStyle="1" w:styleId="CM88">
    <w:name w:val="CM88"/>
    <w:basedOn w:val="Default"/>
    <w:next w:val="Default"/>
    <w:rsid w:val="00CA0596"/>
    <w:pPr>
      <w:spacing w:line="403" w:lineRule="atLeast"/>
    </w:pPr>
    <w:rPr>
      <w:color w:val="auto"/>
    </w:rPr>
  </w:style>
  <w:style w:type="paragraph" w:customStyle="1" w:styleId="CM89">
    <w:name w:val="CM89"/>
    <w:basedOn w:val="Default"/>
    <w:next w:val="Default"/>
    <w:rsid w:val="00CA0596"/>
    <w:pPr>
      <w:spacing w:line="403" w:lineRule="atLeast"/>
    </w:pPr>
    <w:rPr>
      <w:color w:val="auto"/>
    </w:rPr>
  </w:style>
  <w:style w:type="paragraph" w:customStyle="1" w:styleId="CM90">
    <w:name w:val="CM90"/>
    <w:basedOn w:val="Default"/>
    <w:next w:val="Default"/>
    <w:rsid w:val="00CA0596"/>
    <w:pPr>
      <w:spacing w:line="403" w:lineRule="atLeast"/>
    </w:pPr>
    <w:rPr>
      <w:color w:val="auto"/>
    </w:rPr>
  </w:style>
  <w:style w:type="paragraph" w:customStyle="1" w:styleId="CM91">
    <w:name w:val="CM91"/>
    <w:basedOn w:val="Default"/>
    <w:next w:val="Default"/>
    <w:rsid w:val="00CA0596"/>
    <w:pPr>
      <w:spacing w:line="403" w:lineRule="atLeast"/>
    </w:pPr>
    <w:rPr>
      <w:color w:val="auto"/>
    </w:rPr>
  </w:style>
  <w:style w:type="paragraph" w:customStyle="1" w:styleId="CM92">
    <w:name w:val="CM92"/>
    <w:basedOn w:val="Default"/>
    <w:next w:val="Default"/>
    <w:rsid w:val="00CA0596"/>
    <w:rPr>
      <w:color w:val="auto"/>
    </w:rPr>
  </w:style>
  <w:style w:type="paragraph" w:customStyle="1" w:styleId="CM94">
    <w:name w:val="CM94"/>
    <w:basedOn w:val="Default"/>
    <w:next w:val="Default"/>
    <w:rsid w:val="00CA0596"/>
    <w:rPr>
      <w:color w:val="auto"/>
    </w:rPr>
  </w:style>
  <w:style w:type="paragraph" w:customStyle="1" w:styleId="CM95">
    <w:name w:val="CM95"/>
    <w:basedOn w:val="Default"/>
    <w:next w:val="Default"/>
    <w:rsid w:val="00CA0596"/>
    <w:pPr>
      <w:spacing w:line="403" w:lineRule="atLeast"/>
    </w:pPr>
    <w:rPr>
      <w:color w:val="auto"/>
    </w:rPr>
  </w:style>
  <w:style w:type="paragraph" w:styleId="a1">
    <w:name w:val="List Bullet"/>
    <w:basedOn w:val="a2"/>
    <w:rsid w:val="00CA0596"/>
    <w:pPr>
      <w:numPr>
        <w:numId w:val="1"/>
      </w:numPr>
      <w:tabs>
        <w:tab w:val="num" w:pos="795"/>
      </w:tabs>
      <w:ind w:hangingChars="200" w:hanging="200"/>
    </w:pPr>
    <w:rPr>
      <w:szCs w:val="21"/>
    </w:rPr>
  </w:style>
  <w:style w:type="paragraph" w:styleId="aff2">
    <w:name w:val="Balloon Text"/>
    <w:basedOn w:val="a2"/>
    <w:link w:val="Charb"/>
    <w:uiPriority w:val="99"/>
    <w:rsid w:val="00CA0596"/>
    <w:rPr>
      <w:sz w:val="18"/>
      <w:szCs w:val="18"/>
    </w:rPr>
  </w:style>
  <w:style w:type="character" w:customStyle="1" w:styleId="Charb">
    <w:name w:val="批注框文本 Char"/>
    <w:basedOn w:val="a3"/>
    <w:link w:val="aff2"/>
    <w:uiPriority w:val="99"/>
    <w:rsid w:val="00CA0596"/>
    <w:rPr>
      <w:rFonts w:ascii="Times New Roman" w:eastAsia="宋体" w:hAnsi="Times New Roman" w:cs="Times New Roman"/>
      <w:sz w:val="18"/>
      <w:szCs w:val="18"/>
    </w:rPr>
  </w:style>
  <w:style w:type="paragraph" w:styleId="24">
    <w:name w:val="Body Text 2"/>
    <w:basedOn w:val="a2"/>
    <w:link w:val="2Char2"/>
    <w:rsid w:val="00CA0596"/>
    <w:pPr>
      <w:spacing w:after="120" w:line="480" w:lineRule="auto"/>
    </w:pPr>
  </w:style>
  <w:style w:type="character" w:customStyle="1" w:styleId="2Char2">
    <w:name w:val="正文文本 2 Char"/>
    <w:basedOn w:val="a3"/>
    <w:link w:val="24"/>
    <w:rsid w:val="00CA0596"/>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2"/>
    <w:autoRedefine/>
    <w:semiHidden/>
    <w:rsid w:val="00CA0596"/>
    <w:pPr>
      <w:tabs>
        <w:tab w:val="num" w:pos="360"/>
      </w:tabs>
    </w:pPr>
    <w:rPr>
      <w:sz w:val="24"/>
    </w:rPr>
  </w:style>
  <w:style w:type="paragraph" w:styleId="aff3">
    <w:name w:val="endnote text"/>
    <w:basedOn w:val="a2"/>
    <w:link w:val="Charc"/>
    <w:rsid w:val="00CA0596"/>
    <w:pPr>
      <w:snapToGrid w:val="0"/>
      <w:jc w:val="left"/>
    </w:pPr>
  </w:style>
  <w:style w:type="character" w:customStyle="1" w:styleId="Charc">
    <w:name w:val="尾注文本 Char"/>
    <w:basedOn w:val="a3"/>
    <w:link w:val="aff3"/>
    <w:rsid w:val="00CA0596"/>
    <w:rPr>
      <w:rFonts w:ascii="Times New Roman" w:eastAsia="宋体" w:hAnsi="Times New Roman" w:cs="Times New Roman"/>
      <w:szCs w:val="24"/>
    </w:rPr>
  </w:style>
  <w:style w:type="character" w:styleId="aff4">
    <w:name w:val="endnote reference"/>
    <w:rsid w:val="00CA0596"/>
    <w:rPr>
      <w:vertAlign w:val="superscript"/>
    </w:rPr>
  </w:style>
  <w:style w:type="paragraph" w:styleId="aff5">
    <w:name w:val="List Paragraph"/>
    <w:basedOn w:val="a2"/>
    <w:uiPriority w:val="34"/>
    <w:qFormat/>
    <w:rsid w:val="00CA0596"/>
    <w:pPr>
      <w:ind w:firstLineChars="200" w:firstLine="420"/>
    </w:pPr>
    <w:rPr>
      <w:szCs w:val="20"/>
    </w:rPr>
  </w:style>
  <w:style w:type="paragraph" w:styleId="aff6">
    <w:name w:val="footnote text"/>
    <w:basedOn w:val="a2"/>
    <w:link w:val="Chard"/>
    <w:semiHidden/>
    <w:rsid w:val="00CA0596"/>
    <w:pPr>
      <w:snapToGrid w:val="0"/>
      <w:jc w:val="left"/>
    </w:pPr>
    <w:rPr>
      <w:sz w:val="18"/>
      <w:szCs w:val="18"/>
    </w:rPr>
  </w:style>
  <w:style w:type="character" w:customStyle="1" w:styleId="Chard">
    <w:name w:val="脚注文本 Char"/>
    <w:basedOn w:val="a3"/>
    <w:link w:val="aff6"/>
    <w:semiHidden/>
    <w:rsid w:val="00CA0596"/>
    <w:rPr>
      <w:rFonts w:ascii="Times New Roman" w:eastAsia="宋体" w:hAnsi="Times New Roman" w:cs="Times New Roman"/>
      <w:sz w:val="18"/>
      <w:szCs w:val="18"/>
    </w:rPr>
  </w:style>
  <w:style w:type="paragraph" w:styleId="32">
    <w:name w:val="toc 3"/>
    <w:basedOn w:val="a2"/>
    <w:next w:val="a2"/>
    <w:autoRedefine/>
    <w:semiHidden/>
    <w:rsid w:val="00CA0596"/>
    <w:pPr>
      <w:tabs>
        <w:tab w:val="left" w:pos="1200"/>
        <w:tab w:val="right" w:leader="dot" w:pos="8296"/>
        <w:tab w:val="right" w:leader="dot" w:pos="8777"/>
      </w:tabs>
      <w:spacing w:line="500" w:lineRule="exact"/>
    </w:pPr>
    <w:rPr>
      <w:rFonts w:eastAsia="仿宋_GB2312"/>
      <w:iCs/>
      <w:sz w:val="28"/>
      <w:szCs w:val="28"/>
    </w:rPr>
  </w:style>
  <w:style w:type="paragraph" w:customStyle="1" w:styleId="CharCharCharCharCharCharCharCharCharChar">
    <w:name w:val="Char Char Char Char Char Char Char Char Char Char"/>
    <w:basedOn w:val="a2"/>
    <w:autoRedefine/>
    <w:rsid w:val="00CA0596"/>
    <w:pPr>
      <w:tabs>
        <w:tab w:val="num" w:pos="360"/>
      </w:tabs>
    </w:pPr>
    <w:rPr>
      <w:sz w:val="24"/>
    </w:rPr>
  </w:style>
  <w:style w:type="paragraph" w:styleId="aff7">
    <w:name w:val="Closing"/>
    <w:basedOn w:val="a2"/>
    <w:link w:val="Chare"/>
    <w:rsid w:val="00CA0596"/>
    <w:pPr>
      <w:ind w:leftChars="2100" w:left="100"/>
    </w:pPr>
    <w:rPr>
      <w:rFonts w:eastAsia="仿宋_GB2312"/>
      <w:sz w:val="32"/>
      <w:szCs w:val="32"/>
    </w:rPr>
  </w:style>
  <w:style w:type="character" w:customStyle="1" w:styleId="Chare">
    <w:name w:val="结束语 Char"/>
    <w:basedOn w:val="a3"/>
    <w:link w:val="aff7"/>
    <w:rsid w:val="00CA0596"/>
    <w:rPr>
      <w:rFonts w:ascii="Times New Roman" w:eastAsia="仿宋_GB2312" w:hAnsi="Times New Roman" w:cs="Times New Roman"/>
      <w:sz w:val="32"/>
      <w:szCs w:val="32"/>
    </w:rPr>
  </w:style>
  <w:style w:type="paragraph" w:customStyle="1" w:styleId="Outline">
    <w:name w:val="Outline"/>
    <w:basedOn w:val="a2"/>
    <w:rsid w:val="00CA0596"/>
    <w:pPr>
      <w:widowControl/>
      <w:spacing w:before="240"/>
      <w:jc w:val="left"/>
    </w:pPr>
    <w:rPr>
      <w:rFonts w:eastAsia="Times New Roman"/>
      <w:kern w:val="28"/>
      <w:sz w:val="24"/>
      <w:szCs w:val="20"/>
      <w:lang w:eastAsia="en-US"/>
    </w:rPr>
  </w:style>
  <w:style w:type="paragraph" w:customStyle="1" w:styleId="ParagraphNumbering">
    <w:name w:val="Paragraph Numbering"/>
    <w:basedOn w:val="a2"/>
    <w:rsid w:val="00CA0596"/>
    <w:pPr>
      <w:tabs>
        <w:tab w:val="left" w:pos="720"/>
      </w:tabs>
      <w:spacing w:after="240" w:line="264" w:lineRule="auto"/>
    </w:pPr>
    <w:rPr>
      <w:sz w:val="24"/>
      <w:szCs w:val="20"/>
    </w:rPr>
  </w:style>
  <w:style w:type="paragraph" w:styleId="aff8">
    <w:name w:val="annotation text"/>
    <w:basedOn w:val="a2"/>
    <w:link w:val="Charf"/>
    <w:uiPriority w:val="99"/>
    <w:unhideWhenUsed/>
    <w:rsid w:val="00CA0596"/>
    <w:pPr>
      <w:jc w:val="left"/>
    </w:pPr>
  </w:style>
  <w:style w:type="character" w:customStyle="1" w:styleId="Charf">
    <w:name w:val="批注文字 Char"/>
    <w:basedOn w:val="a3"/>
    <w:link w:val="aff8"/>
    <w:uiPriority w:val="99"/>
    <w:rsid w:val="00CA0596"/>
    <w:rPr>
      <w:rFonts w:ascii="Times New Roman" w:eastAsia="宋体" w:hAnsi="Times New Roman" w:cs="Times New Roman"/>
      <w:szCs w:val="24"/>
    </w:rPr>
  </w:style>
  <w:style w:type="paragraph" w:styleId="aff9">
    <w:name w:val="annotation subject"/>
    <w:basedOn w:val="aff8"/>
    <w:next w:val="aff8"/>
    <w:link w:val="Charf0"/>
    <w:uiPriority w:val="99"/>
    <w:rsid w:val="00CA0596"/>
    <w:rPr>
      <w:b/>
      <w:bCs/>
    </w:rPr>
  </w:style>
  <w:style w:type="character" w:customStyle="1" w:styleId="Charf0">
    <w:name w:val="批注主题 Char"/>
    <w:basedOn w:val="Charf"/>
    <w:link w:val="aff9"/>
    <w:uiPriority w:val="99"/>
    <w:rsid w:val="00CA0596"/>
    <w:rPr>
      <w:rFonts w:ascii="Times New Roman" w:eastAsia="宋体" w:hAnsi="Times New Roman" w:cs="Times New Roman"/>
      <w:b/>
      <w:bCs/>
      <w:szCs w:val="24"/>
    </w:rPr>
  </w:style>
  <w:style w:type="paragraph" w:customStyle="1" w:styleId="Char1CharCharChar">
    <w:name w:val="Char1 Char Char Char"/>
    <w:basedOn w:val="a2"/>
    <w:rsid w:val="00CA0596"/>
    <w:rPr>
      <w:rFonts w:ascii="Tahoma" w:hAnsi="Tahoma"/>
      <w:sz w:val="24"/>
      <w:szCs w:val="20"/>
    </w:rPr>
  </w:style>
  <w:style w:type="paragraph" w:customStyle="1" w:styleId="11">
    <w:name w:val="样式1"/>
    <w:basedOn w:val="a2"/>
    <w:link w:val="1Char0"/>
    <w:rsid w:val="00CA0596"/>
    <w:pPr>
      <w:spacing w:before="40" w:after="40" w:line="300" w:lineRule="auto"/>
      <w:ind w:leftChars="150" w:left="150"/>
    </w:pPr>
    <w:rPr>
      <w:szCs w:val="21"/>
    </w:rPr>
  </w:style>
  <w:style w:type="character" w:customStyle="1" w:styleId="1Char0">
    <w:name w:val="样式1 Char"/>
    <w:link w:val="11"/>
    <w:rsid w:val="00CA0596"/>
    <w:rPr>
      <w:rFonts w:ascii="Times New Roman" w:eastAsia="宋体" w:hAnsi="Times New Roman" w:cs="Times New Roman"/>
      <w:szCs w:val="21"/>
    </w:rPr>
  </w:style>
  <w:style w:type="paragraph" w:customStyle="1" w:styleId="25">
    <w:name w:val="样式 普通正文 + 首行缩进:  2 字符"/>
    <w:basedOn w:val="a2"/>
    <w:link w:val="2Char3"/>
    <w:rsid w:val="00CA0596"/>
    <w:pPr>
      <w:spacing w:line="360" w:lineRule="auto"/>
      <w:ind w:firstLineChars="200" w:firstLine="480"/>
    </w:pPr>
    <w:rPr>
      <w:rFonts w:cs="宋体"/>
      <w:sz w:val="24"/>
      <w:szCs w:val="20"/>
    </w:rPr>
  </w:style>
  <w:style w:type="character" w:customStyle="1" w:styleId="2Char3">
    <w:name w:val="样式 普通正文 + 首行缩进:  2 字符 Char"/>
    <w:link w:val="25"/>
    <w:rsid w:val="00CA0596"/>
    <w:rPr>
      <w:rFonts w:ascii="Times New Roman" w:eastAsia="宋体" w:hAnsi="Times New Roman" w:cs="宋体"/>
      <w:sz w:val="24"/>
      <w:szCs w:val="20"/>
    </w:rPr>
  </w:style>
  <w:style w:type="paragraph" w:customStyle="1" w:styleId="210">
    <w:name w:val="样式 首行缩进:  2 字符1"/>
    <w:basedOn w:val="a2"/>
    <w:link w:val="21Char"/>
    <w:rsid w:val="00CA0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CA0596"/>
    <w:rPr>
      <w:rFonts w:ascii="Times New Roman" w:eastAsia="宋体" w:hAnsi="Times New Roman" w:cs="宋体"/>
      <w:kern w:val="0"/>
      <w:sz w:val="24"/>
      <w:szCs w:val="20"/>
    </w:rPr>
  </w:style>
  <w:style w:type="paragraph" w:customStyle="1" w:styleId="affa">
    <w:name w:val="普通正文"/>
    <w:basedOn w:val="a2"/>
    <w:link w:val="Charf1"/>
    <w:rsid w:val="00CA0596"/>
    <w:pPr>
      <w:spacing w:line="360" w:lineRule="auto"/>
      <w:ind w:firstLineChars="200" w:firstLine="200"/>
    </w:pPr>
    <w:rPr>
      <w:sz w:val="24"/>
      <w:szCs w:val="28"/>
    </w:rPr>
  </w:style>
  <w:style w:type="character" w:customStyle="1" w:styleId="Charf1">
    <w:name w:val="普通正文 Char"/>
    <w:link w:val="affa"/>
    <w:rsid w:val="00CA0596"/>
    <w:rPr>
      <w:rFonts w:ascii="Times New Roman" w:eastAsia="宋体" w:hAnsi="Times New Roman" w:cs="Times New Roman"/>
      <w:sz w:val="24"/>
      <w:szCs w:val="28"/>
    </w:rPr>
  </w:style>
  <w:style w:type="character" w:customStyle="1" w:styleId="CharChar">
    <w:name w:val="Char Char"/>
    <w:locked/>
    <w:rsid w:val="00CA0596"/>
    <w:rPr>
      <w:rFonts w:ascii="Arial" w:eastAsia="黑体" w:hAnsi="Arial"/>
      <w:kern w:val="2"/>
      <w:sz w:val="32"/>
      <w:szCs w:val="32"/>
      <w:lang w:val="en-US" w:eastAsia="zh-CN" w:bidi="ar-SA"/>
    </w:rPr>
  </w:style>
  <w:style w:type="paragraph" w:customStyle="1" w:styleId="12">
    <w:name w:val="列出段落1"/>
    <w:basedOn w:val="a2"/>
    <w:rsid w:val="00CA0596"/>
    <w:pPr>
      <w:ind w:firstLineChars="200" w:firstLine="420"/>
    </w:pPr>
    <w:rPr>
      <w:rFonts w:ascii="Arial" w:hAnsi="Arial" w:cs="Arial"/>
      <w:b/>
      <w:bCs/>
      <w:color w:val="FFFFFF"/>
      <w:szCs w:val="21"/>
    </w:rPr>
  </w:style>
  <w:style w:type="paragraph" w:customStyle="1" w:styleId="Style1">
    <w:name w:val="_Style 1"/>
    <w:basedOn w:val="a2"/>
    <w:rsid w:val="00CA0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CA0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CA0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CA0596"/>
    <w:rPr>
      <w:kern w:val="2"/>
      <w:sz w:val="24"/>
    </w:rPr>
  </w:style>
  <w:style w:type="paragraph" w:styleId="affb">
    <w:name w:val="Document Map"/>
    <w:basedOn w:val="a2"/>
    <w:link w:val="Charf3"/>
    <w:rsid w:val="00CA0596"/>
    <w:pPr>
      <w:shd w:val="clear" w:color="auto" w:fill="000080"/>
      <w:spacing w:beforeLines="50" w:afterLines="50"/>
    </w:pPr>
    <w:rPr>
      <w:sz w:val="24"/>
      <w:szCs w:val="20"/>
    </w:rPr>
  </w:style>
  <w:style w:type="character" w:customStyle="1" w:styleId="Charf3">
    <w:name w:val="文档结构图 Char"/>
    <w:basedOn w:val="a3"/>
    <w:link w:val="affb"/>
    <w:rsid w:val="00CA0596"/>
    <w:rPr>
      <w:rFonts w:ascii="Times New Roman" w:eastAsia="宋体" w:hAnsi="Times New Roman" w:cs="Times New Roman"/>
      <w:sz w:val="24"/>
      <w:szCs w:val="20"/>
      <w:shd w:val="clear" w:color="auto" w:fill="000080"/>
    </w:rPr>
  </w:style>
  <w:style w:type="paragraph" w:customStyle="1" w:styleId="bordersegment">
    <w:name w:val="bordersegment"/>
    <w:basedOn w:val="a2"/>
    <w:rsid w:val="00CA0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2"/>
    <w:next w:val="a2"/>
    <w:rsid w:val="00CA0596"/>
    <w:pPr>
      <w:overflowPunct w:val="0"/>
      <w:autoSpaceDE w:val="0"/>
      <w:autoSpaceDN w:val="0"/>
      <w:adjustRightInd w:val="0"/>
      <w:spacing w:after="120"/>
      <w:jc w:val="left"/>
      <w:textAlignment w:val="baseline"/>
    </w:pPr>
    <w:rPr>
      <w:b/>
      <w:kern w:val="0"/>
      <w:sz w:val="22"/>
      <w:szCs w:val="20"/>
      <w:lang w:val="en-NZ"/>
    </w:rPr>
  </w:style>
  <w:style w:type="paragraph" w:customStyle="1" w:styleId="affc">
    <w:name w:val="封面保密"/>
    <w:basedOn w:val="a2"/>
    <w:next w:val="a2"/>
    <w:rsid w:val="00CA0596"/>
    <w:rPr>
      <w:rFonts w:ascii="Tahoma" w:hAnsi="Tahoma"/>
      <w:i/>
    </w:rPr>
  </w:style>
  <w:style w:type="paragraph" w:customStyle="1" w:styleId="affd">
    <w:name w:val="表格首行"/>
    <w:basedOn w:val="a2"/>
    <w:rsid w:val="00CA0596"/>
    <w:pPr>
      <w:jc w:val="center"/>
    </w:pPr>
    <w:rPr>
      <w:rFonts w:ascii="宋体" w:hAnsi="宋体"/>
    </w:rPr>
  </w:style>
  <w:style w:type="paragraph" w:customStyle="1" w:styleId="affe">
    <w:name w:val="表格正文"/>
    <w:basedOn w:val="a2"/>
    <w:rsid w:val="00CA0596"/>
    <w:pPr>
      <w:snapToGrid w:val="0"/>
      <w:spacing w:line="300" w:lineRule="auto"/>
    </w:pPr>
  </w:style>
  <w:style w:type="paragraph" w:customStyle="1" w:styleId="tablebody">
    <w:name w:val="tablebody"/>
    <w:basedOn w:val="a2"/>
    <w:rsid w:val="00CA0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
    <w:name w:val="文章标题"/>
    <w:basedOn w:val="a2"/>
    <w:next w:val="a2"/>
    <w:rsid w:val="00CA0596"/>
    <w:pPr>
      <w:spacing w:beforeLines="150" w:afterLines="250"/>
      <w:jc w:val="center"/>
    </w:pPr>
    <w:rPr>
      <w:rFonts w:ascii="Tahoma" w:eastAsia="黑体" w:hAnsi="Tahoma" w:cs="Tahoma"/>
      <w:sz w:val="44"/>
      <w:szCs w:val="44"/>
    </w:rPr>
  </w:style>
  <w:style w:type="paragraph" w:customStyle="1" w:styleId="afff0">
    <w:name w:val="封面横线"/>
    <w:basedOn w:val="a2"/>
    <w:next w:val="a2"/>
    <w:rsid w:val="00CA0596"/>
    <w:pPr>
      <w:pBdr>
        <w:bottom w:val="single" w:sz="12" w:space="1" w:color="auto"/>
      </w:pBdr>
    </w:pPr>
    <w:rPr>
      <w:rFonts w:cs="宋体"/>
      <w:szCs w:val="20"/>
    </w:rPr>
  </w:style>
  <w:style w:type="paragraph" w:customStyle="1" w:styleId="afff1">
    <w:name w:val="封面作者"/>
    <w:basedOn w:val="a2"/>
    <w:next w:val="a2"/>
    <w:rsid w:val="00CA0596"/>
    <w:pPr>
      <w:jc w:val="right"/>
    </w:pPr>
    <w:rPr>
      <w:rFonts w:ascii="Arial" w:hAnsi="Arial"/>
      <w:b/>
      <w:sz w:val="32"/>
    </w:rPr>
  </w:style>
  <w:style w:type="paragraph" w:customStyle="1" w:styleId="afff2">
    <w:name w:val="封面版本日期"/>
    <w:basedOn w:val="a2"/>
    <w:next w:val="a2"/>
    <w:rsid w:val="00CA0596"/>
    <w:pPr>
      <w:jc w:val="right"/>
    </w:pPr>
    <w:rPr>
      <w:rFonts w:ascii="Tahoma" w:eastAsia="黑体" w:hAnsi="Tahoma"/>
      <w:sz w:val="24"/>
    </w:rPr>
  </w:style>
  <w:style w:type="paragraph" w:customStyle="1" w:styleId="Tabletext">
    <w:name w:val="Tabletext"/>
    <w:basedOn w:val="a2"/>
    <w:rsid w:val="00CA0596"/>
    <w:pPr>
      <w:keepLines/>
      <w:spacing w:after="120" w:line="240" w:lineRule="atLeast"/>
      <w:jc w:val="left"/>
    </w:pPr>
    <w:rPr>
      <w:rFonts w:ascii="宋体"/>
      <w:snapToGrid w:val="0"/>
      <w:kern w:val="0"/>
      <w:sz w:val="20"/>
      <w:szCs w:val="20"/>
    </w:rPr>
  </w:style>
  <w:style w:type="paragraph" w:customStyle="1" w:styleId="CharChar1CharCharCharCharCharChar">
    <w:name w:val="Char Char1 Char Char Char Char Char Char"/>
    <w:basedOn w:val="a2"/>
    <w:rsid w:val="00CA0596"/>
    <w:pPr>
      <w:widowControl/>
      <w:spacing w:after="160" w:line="240" w:lineRule="exact"/>
      <w:jc w:val="left"/>
    </w:pPr>
    <w:rPr>
      <w:rFonts w:ascii="Verdana" w:hAnsi="Verdana"/>
      <w:kern w:val="0"/>
      <w:sz w:val="20"/>
      <w:szCs w:val="20"/>
      <w:lang w:eastAsia="en-US"/>
    </w:rPr>
  </w:style>
  <w:style w:type="paragraph" w:customStyle="1" w:styleId="CharCharChar0">
    <w:name w:val="Char Char Char"/>
    <w:basedOn w:val="a2"/>
    <w:autoRedefine/>
    <w:rsid w:val="00CA0596"/>
    <w:pPr>
      <w:spacing w:line="360" w:lineRule="auto"/>
      <w:ind w:firstLineChars="200" w:firstLine="200"/>
    </w:pPr>
    <w:rPr>
      <w:rFonts w:ascii="Tahoma" w:hAnsi="Tahoma"/>
      <w:sz w:val="24"/>
      <w:szCs w:val="20"/>
    </w:rPr>
  </w:style>
  <w:style w:type="paragraph" w:customStyle="1" w:styleId="afff3">
    <w:name w:val="表头"/>
    <w:basedOn w:val="af2"/>
    <w:rsid w:val="00CA0596"/>
    <w:pPr>
      <w:adjustRightInd w:val="0"/>
      <w:snapToGrid w:val="0"/>
      <w:ind w:firstLineChars="0" w:firstLine="0"/>
      <w:jc w:val="center"/>
    </w:pPr>
    <w:rPr>
      <w:rFonts w:ascii="Tahoma" w:hAnsi="Tahoma"/>
      <w:b/>
      <w:bCs/>
    </w:rPr>
  </w:style>
  <w:style w:type="paragraph" w:customStyle="1" w:styleId="afff4">
    <w:name w:val="表文"/>
    <w:basedOn w:val="af2"/>
    <w:rsid w:val="00CA0596"/>
    <w:pPr>
      <w:adjustRightInd w:val="0"/>
      <w:snapToGrid w:val="0"/>
      <w:ind w:firstLineChars="0" w:firstLine="0"/>
    </w:pPr>
    <w:rPr>
      <w:rFonts w:ascii="Tahoma" w:hAnsi="Tahoma"/>
    </w:rPr>
  </w:style>
  <w:style w:type="paragraph" w:customStyle="1" w:styleId="Char2CharCharChar">
    <w:name w:val="Char2 Char Char Char"/>
    <w:basedOn w:val="a2"/>
    <w:rsid w:val="00CA0596"/>
    <w:pPr>
      <w:widowControl/>
      <w:spacing w:after="160" w:line="240" w:lineRule="exact"/>
      <w:jc w:val="left"/>
    </w:pPr>
    <w:rPr>
      <w:rFonts w:ascii="Verdana" w:hAnsi="Verdana"/>
      <w:kern w:val="0"/>
      <w:sz w:val="20"/>
      <w:szCs w:val="20"/>
      <w:lang w:eastAsia="en-US"/>
    </w:rPr>
  </w:style>
  <w:style w:type="paragraph" w:customStyle="1" w:styleId="CharChar1CharCharCharCharChar">
    <w:name w:val="Char Char1 Char Char Char Char Char"/>
    <w:basedOn w:val="a2"/>
    <w:rsid w:val="00CA0596"/>
    <w:rPr>
      <w:rFonts w:ascii="Tahoma" w:hAnsi="Tahoma"/>
      <w:sz w:val="24"/>
      <w:szCs w:val="20"/>
    </w:rPr>
  </w:style>
  <w:style w:type="paragraph" w:customStyle="1" w:styleId="MMTopic1">
    <w:name w:val="MM Topic 1"/>
    <w:basedOn w:val="1"/>
    <w:link w:val="MMTopic1Char"/>
    <w:rsid w:val="00CA0596"/>
    <w:pPr>
      <w:numPr>
        <w:numId w:val="6"/>
      </w:numPr>
    </w:pPr>
    <w:rPr>
      <w:rFonts w:ascii="Calibri" w:hAnsi="Calibri"/>
    </w:rPr>
  </w:style>
  <w:style w:type="character" w:customStyle="1" w:styleId="MMTopic1Char">
    <w:name w:val="MM Topic 1 Char"/>
    <w:link w:val="MMTopic1"/>
    <w:rsid w:val="00CA0596"/>
    <w:rPr>
      <w:rFonts w:ascii="Calibri" w:eastAsia="宋体" w:hAnsi="Calibri" w:cs="Times New Roman"/>
      <w:b/>
      <w:bCs/>
      <w:kern w:val="44"/>
      <w:sz w:val="44"/>
      <w:szCs w:val="44"/>
    </w:rPr>
  </w:style>
  <w:style w:type="paragraph" w:customStyle="1" w:styleId="MMTopic2">
    <w:name w:val="MM Topic 2"/>
    <w:basedOn w:val="2"/>
    <w:link w:val="MMTopic2Char"/>
    <w:rsid w:val="00CA0596"/>
    <w:pPr>
      <w:numPr>
        <w:ilvl w:val="1"/>
        <w:numId w:val="6"/>
      </w:numPr>
    </w:pPr>
    <w:rPr>
      <w:rFonts w:ascii="Cambria" w:eastAsia="宋体" w:hAnsi="Cambria"/>
    </w:rPr>
  </w:style>
  <w:style w:type="character" w:customStyle="1" w:styleId="MMTopic2Char">
    <w:name w:val="MM Topic 2 Char"/>
    <w:link w:val="MMTopic2"/>
    <w:rsid w:val="00CA0596"/>
    <w:rPr>
      <w:rFonts w:ascii="Cambria" w:eastAsia="宋体" w:hAnsi="Cambria" w:cs="Times New Roman"/>
      <w:b/>
      <w:bCs/>
      <w:sz w:val="32"/>
      <w:szCs w:val="32"/>
    </w:rPr>
  </w:style>
  <w:style w:type="paragraph" w:customStyle="1" w:styleId="MMTopic3">
    <w:name w:val="MM Topic 3"/>
    <w:basedOn w:val="3"/>
    <w:link w:val="MMTopic3Char"/>
    <w:rsid w:val="00CA0596"/>
    <w:pPr>
      <w:numPr>
        <w:numId w:val="7"/>
      </w:numPr>
    </w:pPr>
    <w:rPr>
      <w:rFonts w:ascii="Calibri" w:hAnsi="Calibri"/>
    </w:rPr>
  </w:style>
  <w:style w:type="character" w:customStyle="1" w:styleId="MMTopic3Char">
    <w:name w:val="MM Topic 3 Char"/>
    <w:link w:val="MMTopic3"/>
    <w:rsid w:val="00CA0596"/>
    <w:rPr>
      <w:rFonts w:ascii="Calibri" w:eastAsia="宋体" w:hAnsi="Calibri" w:cs="Times New Roman"/>
      <w:b/>
      <w:bCs/>
      <w:sz w:val="32"/>
      <w:szCs w:val="32"/>
    </w:rPr>
  </w:style>
  <w:style w:type="paragraph" w:customStyle="1" w:styleId="a">
    <w:name w:val="标准正文"/>
    <w:rsid w:val="00CA0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CA0596"/>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f2"/>
    <w:rsid w:val="00CA0596"/>
    <w:pPr>
      <w:numPr>
        <w:ilvl w:val="2"/>
        <w:numId w:val="7"/>
      </w:numPr>
      <w:tabs>
        <w:tab w:val="num" w:pos="374"/>
      </w:tabs>
      <w:spacing w:afterLines="50" w:line="360" w:lineRule="auto"/>
      <w:ind w:left="374" w:hanging="374"/>
    </w:pPr>
    <w:rPr>
      <w:b/>
    </w:rPr>
  </w:style>
  <w:style w:type="paragraph" w:customStyle="1" w:styleId="Char10">
    <w:name w:val="Char1"/>
    <w:basedOn w:val="a2"/>
    <w:rsid w:val="00CA0596"/>
    <w:rPr>
      <w:rFonts w:ascii="Tahoma" w:hAnsi="Tahoma"/>
      <w:sz w:val="24"/>
      <w:szCs w:val="20"/>
    </w:rPr>
  </w:style>
  <w:style w:type="paragraph" w:customStyle="1" w:styleId="CharCharCharCharCharChar">
    <w:name w:val="Char Char Char Char Char Char"/>
    <w:basedOn w:val="a2"/>
    <w:rsid w:val="00CA0596"/>
    <w:rPr>
      <w:rFonts w:ascii="Tahoma" w:hAnsi="Tahoma"/>
      <w:sz w:val="24"/>
      <w:szCs w:val="20"/>
    </w:rPr>
  </w:style>
  <w:style w:type="paragraph" w:customStyle="1" w:styleId="CharCharCharCharCharChar0">
    <w:name w:val="Char Char Char Char Char Char"/>
    <w:basedOn w:val="a2"/>
    <w:rsid w:val="00CA0596"/>
    <w:rPr>
      <w:rFonts w:ascii="Tahoma" w:hAnsi="Tahoma"/>
      <w:sz w:val="24"/>
      <w:szCs w:val="20"/>
    </w:rPr>
  </w:style>
  <w:style w:type="paragraph" w:styleId="HTML">
    <w:name w:val="HTML Preformatted"/>
    <w:basedOn w:val="a2"/>
    <w:link w:val="HTMLChar"/>
    <w:rsid w:val="00CA0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3"/>
    <w:link w:val="HTML"/>
    <w:rsid w:val="00CA0596"/>
    <w:rPr>
      <w:rFonts w:ascii="宋体" w:eastAsia="宋体" w:hAnsi="宋体" w:cs="宋体"/>
      <w:kern w:val="0"/>
      <w:sz w:val="30"/>
      <w:szCs w:val="30"/>
    </w:rPr>
  </w:style>
  <w:style w:type="character" w:styleId="afff5">
    <w:name w:val="Emphasis"/>
    <w:qFormat/>
    <w:rsid w:val="00CA0596"/>
    <w:rPr>
      <w:i/>
      <w:iCs/>
    </w:rPr>
  </w:style>
  <w:style w:type="character" w:customStyle="1" w:styleId="Heading1Char">
    <w:name w:val="Heading 1 Char"/>
    <w:locked/>
    <w:rsid w:val="00CA0596"/>
    <w:rPr>
      <w:rFonts w:ascii="Times New Roman" w:eastAsia="宋体" w:hAnsi="Times New Roman" w:cs="Times New Roman"/>
      <w:b/>
      <w:bCs/>
      <w:kern w:val="44"/>
      <w:sz w:val="44"/>
      <w:szCs w:val="44"/>
    </w:rPr>
  </w:style>
  <w:style w:type="paragraph" w:customStyle="1" w:styleId="s4">
    <w:name w:val="s4"/>
    <w:basedOn w:val="a2"/>
    <w:rsid w:val="00CA0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CA0596"/>
    <w:rPr>
      <w:rFonts w:cs="Times New Roman"/>
      <w:sz w:val="18"/>
      <w:szCs w:val="18"/>
    </w:rPr>
  </w:style>
  <w:style w:type="character" w:customStyle="1" w:styleId="FooterChar">
    <w:name w:val="Footer Char"/>
    <w:locked/>
    <w:rsid w:val="00CA0596"/>
    <w:rPr>
      <w:rFonts w:cs="Times New Roman"/>
      <w:sz w:val="18"/>
      <w:szCs w:val="18"/>
    </w:rPr>
  </w:style>
  <w:style w:type="character" w:customStyle="1" w:styleId="BalloonTextChar">
    <w:name w:val="Balloon Text Char"/>
    <w:locked/>
    <w:rsid w:val="00CA0596"/>
    <w:rPr>
      <w:rFonts w:ascii="Times New Roman" w:eastAsia="宋体" w:hAnsi="Times New Roman" w:cs="Times New Roman"/>
      <w:sz w:val="18"/>
      <w:szCs w:val="18"/>
    </w:rPr>
  </w:style>
  <w:style w:type="character" w:customStyle="1" w:styleId="style10">
    <w:name w:val="style1"/>
    <w:rsid w:val="00CA0596"/>
    <w:rPr>
      <w:rFonts w:cs="Times New Roman"/>
    </w:rPr>
  </w:style>
  <w:style w:type="character" w:customStyle="1" w:styleId="style31">
    <w:name w:val="style31"/>
    <w:rsid w:val="00CA0596"/>
    <w:rPr>
      <w:strike w:val="0"/>
      <w:dstrike w:val="0"/>
      <w:color w:val="666666"/>
      <w:sz w:val="18"/>
      <w:szCs w:val="18"/>
      <w:u w:val="none"/>
      <w:effect w:val="none"/>
    </w:rPr>
  </w:style>
  <w:style w:type="paragraph" w:customStyle="1" w:styleId="CharCharCharCharCharChar1CharCharChar">
    <w:name w:val="Char Char Char Char Char Char1 Char Char Char"/>
    <w:basedOn w:val="a2"/>
    <w:rsid w:val="00CA0596"/>
    <w:pPr>
      <w:autoSpaceDE w:val="0"/>
      <w:autoSpaceDN w:val="0"/>
      <w:adjustRightInd w:val="0"/>
      <w:jc w:val="left"/>
      <w:textAlignment w:val="baseline"/>
    </w:pPr>
    <w:rPr>
      <w:rFonts w:eastAsia="仿宋_GB2312"/>
      <w:sz w:val="30"/>
      <w:szCs w:val="20"/>
    </w:rPr>
  </w:style>
  <w:style w:type="numbering" w:customStyle="1" w:styleId="13">
    <w:name w:val="无列表1"/>
    <w:next w:val="a5"/>
    <w:uiPriority w:val="99"/>
    <w:semiHidden/>
    <w:unhideWhenUsed/>
    <w:rsid w:val="00CA0596"/>
  </w:style>
  <w:style w:type="paragraph" w:customStyle="1" w:styleId="14">
    <w:name w:val="列出段落1"/>
    <w:basedOn w:val="a2"/>
    <w:qFormat/>
    <w:rsid w:val="00CA0596"/>
    <w:pPr>
      <w:widowControl/>
      <w:spacing w:line="360" w:lineRule="auto"/>
      <w:ind w:firstLineChars="200" w:firstLine="420"/>
    </w:pPr>
    <w:rPr>
      <w:rFonts w:ascii="Calibri" w:hAnsi="Calibri" w:cs="Calibri"/>
      <w:kern w:val="0"/>
      <w:szCs w:val="21"/>
    </w:rPr>
  </w:style>
  <w:style w:type="character" w:styleId="afff6">
    <w:name w:val="annotation reference"/>
    <w:uiPriority w:val="99"/>
    <w:rsid w:val="00CA0596"/>
    <w:rPr>
      <w:sz w:val="21"/>
      <w:szCs w:val="21"/>
    </w:rPr>
  </w:style>
  <w:style w:type="paragraph" w:styleId="90">
    <w:name w:val="toc 9"/>
    <w:basedOn w:val="a2"/>
    <w:next w:val="a2"/>
    <w:autoRedefine/>
    <w:rsid w:val="00CA0596"/>
    <w:pPr>
      <w:ind w:left="1680"/>
      <w:jc w:val="left"/>
    </w:pPr>
    <w:rPr>
      <w:sz w:val="18"/>
      <w:szCs w:val="18"/>
    </w:rPr>
  </w:style>
  <w:style w:type="paragraph" w:customStyle="1" w:styleId="15">
    <w:name w:val="1"/>
    <w:rsid w:val="00CA0596"/>
    <w:pPr>
      <w:widowControl w:val="0"/>
      <w:jc w:val="both"/>
    </w:pPr>
    <w:rPr>
      <w:rFonts w:ascii="Times New Roman" w:eastAsia="宋体" w:hAnsi="Times New Roman" w:cs="Times New Roman"/>
      <w:szCs w:val="21"/>
    </w:rPr>
  </w:style>
  <w:style w:type="character" w:styleId="afff7">
    <w:name w:val="footnote reference"/>
    <w:rsid w:val="00CA0596"/>
    <w:rPr>
      <w:vertAlign w:val="superscript"/>
    </w:rPr>
  </w:style>
  <w:style w:type="paragraph" w:styleId="16">
    <w:name w:val="toc 1"/>
    <w:basedOn w:val="a2"/>
    <w:next w:val="a2"/>
    <w:autoRedefine/>
    <w:rsid w:val="00CA0596"/>
    <w:pPr>
      <w:tabs>
        <w:tab w:val="right" w:leader="dot" w:pos="8302"/>
      </w:tabs>
      <w:spacing w:line="500" w:lineRule="exact"/>
      <w:jc w:val="left"/>
    </w:pPr>
    <w:rPr>
      <w:rFonts w:eastAsia="仿宋_GB2312"/>
      <w:bCs/>
      <w:caps/>
      <w:noProof/>
      <w:sz w:val="28"/>
      <w:szCs w:val="28"/>
    </w:rPr>
  </w:style>
  <w:style w:type="paragraph" w:styleId="26">
    <w:name w:val="toc 2"/>
    <w:basedOn w:val="a2"/>
    <w:next w:val="a2"/>
    <w:autoRedefine/>
    <w:rsid w:val="00CA0596"/>
    <w:pPr>
      <w:ind w:left="210"/>
      <w:jc w:val="left"/>
    </w:pPr>
    <w:rPr>
      <w:smallCaps/>
      <w:sz w:val="20"/>
      <w:szCs w:val="20"/>
    </w:rPr>
  </w:style>
  <w:style w:type="paragraph" w:styleId="42">
    <w:name w:val="toc 4"/>
    <w:basedOn w:val="a2"/>
    <w:next w:val="a2"/>
    <w:autoRedefine/>
    <w:rsid w:val="00CA0596"/>
    <w:pPr>
      <w:ind w:left="630"/>
      <w:jc w:val="left"/>
    </w:pPr>
    <w:rPr>
      <w:sz w:val="18"/>
      <w:szCs w:val="18"/>
    </w:rPr>
  </w:style>
  <w:style w:type="paragraph" w:styleId="51">
    <w:name w:val="toc 5"/>
    <w:basedOn w:val="a2"/>
    <w:next w:val="a2"/>
    <w:autoRedefine/>
    <w:rsid w:val="00CA0596"/>
    <w:pPr>
      <w:ind w:left="840"/>
      <w:jc w:val="left"/>
    </w:pPr>
    <w:rPr>
      <w:sz w:val="18"/>
      <w:szCs w:val="18"/>
    </w:rPr>
  </w:style>
  <w:style w:type="paragraph" w:styleId="60">
    <w:name w:val="toc 6"/>
    <w:basedOn w:val="a2"/>
    <w:next w:val="a2"/>
    <w:autoRedefine/>
    <w:rsid w:val="00CA0596"/>
    <w:pPr>
      <w:ind w:left="1050"/>
      <w:jc w:val="left"/>
    </w:pPr>
    <w:rPr>
      <w:sz w:val="18"/>
      <w:szCs w:val="18"/>
    </w:rPr>
  </w:style>
  <w:style w:type="paragraph" w:styleId="70">
    <w:name w:val="toc 7"/>
    <w:basedOn w:val="a2"/>
    <w:next w:val="a2"/>
    <w:autoRedefine/>
    <w:rsid w:val="00CA0596"/>
    <w:pPr>
      <w:ind w:left="1260"/>
      <w:jc w:val="left"/>
    </w:pPr>
    <w:rPr>
      <w:sz w:val="18"/>
      <w:szCs w:val="18"/>
    </w:rPr>
  </w:style>
  <w:style w:type="paragraph" w:styleId="80">
    <w:name w:val="toc 8"/>
    <w:basedOn w:val="a2"/>
    <w:next w:val="a2"/>
    <w:autoRedefine/>
    <w:rsid w:val="00CA0596"/>
    <w:pPr>
      <w:ind w:left="1470"/>
      <w:jc w:val="left"/>
    </w:pPr>
    <w:rPr>
      <w:sz w:val="18"/>
      <w:szCs w:val="18"/>
    </w:rPr>
  </w:style>
  <w:style w:type="paragraph" w:customStyle="1" w:styleId="17">
    <w:name w:val="吹き出し1"/>
    <w:basedOn w:val="a2"/>
    <w:semiHidden/>
    <w:rsid w:val="00CA0596"/>
    <w:pPr>
      <w:jc w:val="left"/>
    </w:pPr>
    <w:rPr>
      <w:rFonts w:ascii="Arial" w:eastAsia="MS Gothic" w:hAnsi="Arial"/>
      <w:sz w:val="18"/>
      <w:szCs w:val="18"/>
      <w:lang w:eastAsia="zh-TW"/>
    </w:rPr>
  </w:style>
  <w:style w:type="paragraph" w:customStyle="1" w:styleId="CharCharCharChar0">
    <w:name w:val="Char Char Char Char"/>
    <w:basedOn w:val="a2"/>
    <w:rsid w:val="00CA0596"/>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2"/>
    <w:autoRedefine/>
    <w:semiHidden/>
    <w:rsid w:val="00CA0596"/>
    <w:pPr>
      <w:tabs>
        <w:tab w:val="num" w:pos="360"/>
      </w:tabs>
    </w:pPr>
    <w:rPr>
      <w:sz w:val="24"/>
    </w:rPr>
  </w:style>
  <w:style w:type="paragraph" w:styleId="afff8">
    <w:name w:val="caption"/>
    <w:basedOn w:val="a2"/>
    <w:next w:val="a2"/>
    <w:qFormat/>
    <w:rsid w:val="00CA0596"/>
    <w:pPr>
      <w:autoSpaceDE w:val="0"/>
      <w:autoSpaceDN w:val="0"/>
      <w:adjustRightInd w:val="0"/>
      <w:textAlignment w:val="baseline"/>
    </w:pPr>
    <w:rPr>
      <w:rFonts w:ascii="Arial" w:eastAsia="黑体" w:hAnsi="Arial" w:cs="Arial"/>
      <w:kern w:val="0"/>
      <w:sz w:val="20"/>
      <w:szCs w:val="20"/>
    </w:rPr>
  </w:style>
  <w:style w:type="character" w:customStyle="1" w:styleId="CharChar7">
    <w:name w:val="Char Char7"/>
    <w:rsid w:val="00CA0596"/>
    <w:rPr>
      <w:rFonts w:eastAsia="宋体"/>
      <w:kern w:val="2"/>
      <w:sz w:val="18"/>
      <w:szCs w:val="18"/>
      <w:lang w:val="en-US" w:eastAsia="zh-CN" w:bidi="ar-SA"/>
    </w:rPr>
  </w:style>
  <w:style w:type="paragraph" w:customStyle="1" w:styleId="CharChar1CharChar1">
    <w:name w:val="Char Char1 Char Char1"/>
    <w:basedOn w:val="a2"/>
    <w:rsid w:val="00CA0596"/>
    <w:rPr>
      <w:rFonts w:ascii="Tahoma" w:hAnsi="Tahoma"/>
      <w:sz w:val="24"/>
      <w:szCs w:val="20"/>
    </w:rPr>
  </w:style>
  <w:style w:type="paragraph" w:customStyle="1" w:styleId="CharChar1CharChar1CharChar">
    <w:name w:val="Char Char1 Char Char1 Char Char"/>
    <w:basedOn w:val="a2"/>
    <w:rsid w:val="00CA0596"/>
    <w:rPr>
      <w:rFonts w:ascii="Tahoma" w:hAnsi="Tahoma"/>
      <w:sz w:val="24"/>
      <w:szCs w:val="20"/>
    </w:rPr>
  </w:style>
  <w:style w:type="numbering" w:customStyle="1" w:styleId="110">
    <w:name w:val="无列表11"/>
    <w:next w:val="a5"/>
    <w:uiPriority w:val="99"/>
    <w:semiHidden/>
    <w:unhideWhenUsed/>
    <w:rsid w:val="00CA0596"/>
  </w:style>
  <w:style w:type="numbering" w:customStyle="1" w:styleId="111">
    <w:name w:val="无列表111"/>
    <w:next w:val="a5"/>
    <w:semiHidden/>
    <w:unhideWhenUsed/>
    <w:rsid w:val="00CA0596"/>
  </w:style>
  <w:style w:type="table" w:customStyle="1" w:styleId="18">
    <w:name w:val="网格型1"/>
    <w:basedOn w:val="a4"/>
    <w:next w:val="ae"/>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
    <w:basedOn w:val="a2"/>
    <w:rsid w:val="00CA0596"/>
    <w:rPr>
      <w:rFonts w:ascii="Tahoma" w:hAnsi="Tahoma"/>
      <w:sz w:val="24"/>
      <w:szCs w:val="20"/>
    </w:rPr>
  </w:style>
  <w:style w:type="table" w:customStyle="1" w:styleId="112">
    <w:name w:val="简明型 11"/>
    <w:basedOn w:val="a4"/>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2"/>
    <w:rsid w:val="00CA0596"/>
    <w:rPr>
      <w:rFonts w:ascii="Tahoma" w:hAnsi="Tahoma"/>
      <w:sz w:val="24"/>
      <w:szCs w:val="20"/>
    </w:rPr>
  </w:style>
  <w:style w:type="paragraph" w:customStyle="1" w:styleId="CharCharChar1">
    <w:name w:val="Char Char Char1"/>
    <w:basedOn w:val="a2"/>
    <w:rsid w:val="00CA0596"/>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2"/>
    <w:autoRedefine/>
    <w:semiHidden/>
    <w:rsid w:val="00CA0596"/>
    <w:pPr>
      <w:tabs>
        <w:tab w:val="num" w:pos="360"/>
      </w:tabs>
    </w:pPr>
    <w:rPr>
      <w:sz w:val="24"/>
    </w:rPr>
  </w:style>
  <w:style w:type="character" w:customStyle="1" w:styleId="CharChar71">
    <w:name w:val="Char Char71"/>
    <w:rsid w:val="00CA0596"/>
    <w:rPr>
      <w:rFonts w:eastAsia="宋体"/>
      <w:kern w:val="2"/>
      <w:sz w:val="18"/>
      <w:szCs w:val="18"/>
      <w:lang w:val="en-US" w:eastAsia="zh-CN" w:bidi="ar-SA"/>
    </w:rPr>
  </w:style>
  <w:style w:type="paragraph" w:customStyle="1" w:styleId="CharChar1CharChar11">
    <w:name w:val="Char Char1 Char Char11"/>
    <w:basedOn w:val="a2"/>
    <w:rsid w:val="00CA0596"/>
    <w:rPr>
      <w:rFonts w:ascii="Tahoma" w:hAnsi="Tahoma"/>
      <w:sz w:val="24"/>
      <w:szCs w:val="20"/>
    </w:rPr>
  </w:style>
  <w:style w:type="paragraph" w:customStyle="1" w:styleId="CharChar1CharChar1CharChar1">
    <w:name w:val="Char Char1 Char Char1 Char Char1"/>
    <w:basedOn w:val="a2"/>
    <w:rsid w:val="00CA0596"/>
    <w:rPr>
      <w:rFonts w:ascii="Tahoma" w:hAnsi="Tahoma"/>
      <w:sz w:val="24"/>
      <w:szCs w:val="20"/>
    </w:rPr>
  </w:style>
  <w:style w:type="numbering" w:customStyle="1" w:styleId="27">
    <w:name w:val="无列表2"/>
    <w:next w:val="a5"/>
    <w:semiHidden/>
    <w:unhideWhenUsed/>
    <w:rsid w:val="00CA0596"/>
  </w:style>
  <w:style w:type="numbering" w:customStyle="1" w:styleId="33">
    <w:name w:val="无列表3"/>
    <w:next w:val="a5"/>
    <w:uiPriority w:val="99"/>
    <w:semiHidden/>
    <w:unhideWhenUsed/>
    <w:rsid w:val="00CA0596"/>
  </w:style>
  <w:style w:type="numbering" w:customStyle="1" w:styleId="1111">
    <w:name w:val="无列表1111"/>
    <w:next w:val="a5"/>
    <w:semiHidden/>
    <w:unhideWhenUsed/>
    <w:rsid w:val="00CA0596"/>
  </w:style>
  <w:style w:type="table" w:customStyle="1" w:styleId="1110">
    <w:name w:val="简明型 111"/>
    <w:basedOn w:val="a4"/>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5"/>
    <w:semiHidden/>
    <w:unhideWhenUsed/>
    <w:rsid w:val="00CA0596"/>
  </w:style>
  <w:style w:type="paragraph" w:styleId="afff9">
    <w:name w:val="Revision"/>
    <w:hidden/>
    <w:uiPriority w:val="99"/>
    <w:semiHidden/>
    <w:rsid w:val="00CA0596"/>
    <w:rPr>
      <w:rFonts w:ascii="Times New Roman" w:eastAsia="宋体" w:hAnsi="Times New Roman" w:cs="Times New Roman"/>
      <w:szCs w:val="24"/>
    </w:rPr>
  </w:style>
  <w:style w:type="numbering" w:customStyle="1" w:styleId="43">
    <w:name w:val="无列表4"/>
    <w:next w:val="a5"/>
    <w:uiPriority w:val="99"/>
    <w:semiHidden/>
    <w:unhideWhenUsed/>
    <w:rsid w:val="00CA0596"/>
  </w:style>
  <w:style w:type="numbering" w:customStyle="1" w:styleId="120">
    <w:name w:val="无列表12"/>
    <w:next w:val="a5"/>
    <w:semiHidden/>
    <w:unhideWhenUsed/>
    <w:rsid w:val="00CA0596"/>
  </w:style>
  <w:style w:type="numbering" w:customStyle="1" w:styleId="220">
    <w:name w:val="无列表22"/>
    <w:next w:val="a5"/>
    <w:semiHidden/>
    <w:unhideWhenUsed/>
    <w:rsid w:val="00CA0596"/>
  </w:style>
  <w:style w:type="numbering" w:customStyle="1" w:styleId="310">
    <w:name w:val="无列表31"/>
    <w:next w:val="a5"/>
    <w:uiPriority w:val="99"/>
    <w:semiHidden/>
    <w:unhideWhenUsed/>
    <w:rsid w:val="00CA0596"/>
  </w:style>
  <w:style w:type="numbering" w:customStyle="1" w:styleId="1120">
    <w:name w:val="无列表112"/>
    <w:next w:val="a5"/>
    <w:semiHidden/>
    <w:unhideWhenUsed/>
    <w:rsid w:val="00CA0596"/>
  </w:style>
  <w:style w:type="numbering" w:customStyle="1" w:styleId="2110">
    <w:name w:val="无列表211"/>
    <w:next w:val="a5"/>
    <w:semiHidden/>
    <w:unhideWhenUsed/>
    <w:rsid w:val="00CA0596"/>
  </w:style>
  <w:style w:type="numbering" w:customStyle="1" w:styleId="52">
    <w:name w:val="无列表5"/>
    <w:next w:val="a5"/>
    <w:uiPriority w:val="99"/>
    <w:semiHidden/>
    <w:unhideWhenUsed/>
    <w:rsid w:val="00CA0596"/>
  </w:style>
  <w:style w:type="numbering" w:customStyle="1" w:styleId="130">
    <w:name w:val="无列表13"/>
    <w:next w:val="a5"/>
    <w:uiPriority w:val="99"/>
    <w:semiHidden/>
    <w:unhideWhenUsed/>
    <w:rsid w:val="00CA0596"/>
  </w:style>
  <w:style w:type="numbering" w:customStyle="1" w:styleId="113">
    <w:name w:val="无列表113"/>
    <w:next w:val="a5"/>
    <w:semiHidden/>
    <w:unhideWhenUsed/>
    <w:rsid w:val="00CA0596"/>
  </w:style>
  <w:style w:type="table" w:customStyle="1" w:styleId="28">
    <w:name w:val="网格型2"/>
    <w:basedOn w:val="a4"/>
    <w:next w:val="ae"/>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简明型 12"/>
    <w:basedOn w:val="a4"/>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5"/>
    <w:semiHidden/>
    <w:unhideWhenUsed/>
    <w:rsid w:val="00CA0596"/>
  </w:style>
  <w:style w:type="numbering" w:customStyle="1" w:styleId="320">
    <w:name w:val="无列表32"/>
    <w:next w:val="a5"/>
    <w:uiPriority w:val="99"/>
    <w:semiHidden/>
    <w:unhideWhenUsed/>
    <w:rsid w:val="00CA0596"/>
  </w:style>
  <w:style w:type="numbering" w:customStyle="1" w:styleId="1112">
    <w:name w:val="无列表1112"/>
    <w:next w:val="a5"/>
    <w:semiHidden/>
    <w:unhideWhenUsed/>
    <w:rsid w:val="00CA0596"/>
  </w:style>
  <w:style w:type="table" w:customStyle="1" w:styleId="114">
    <w:name w:val="网格型11"/>
    <w:basedOn w:val="a4"/>
    <w:next w:val="ae"/>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简明型 112"/>
    <w:basedOn w:val="a4"/>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5"/>
    <w:semiHidden/>
    <w:unhideWhenUsed/>
    <w:rsid w:val="00CA0596"/>
  </w:style>
  <w:style w:type="numbering" w:customStyle="1" w:styleId="410">
    <w:name w:val="无列表41"/>
    <w:next w:val="a5"/>
    <w:uiPriority w:val="99"/>
    <w:semiHidden/>
    <w:unhideWhenUsed/>
    <w:rsid w:val="00CA0596"/>
  </w:style>
  <w:style w:type="numbering" w:customStyle="1" w:styleId="1210">
    <w:name w:val="无列表121"/>
    <w:next w:val="a5"/>
    <w:semiHidden/>
    <w:unhideWhenUsed/>
    <w:rsid w:val="00CA0596"/>
  </w:style>
  <w:style w:type="numbering" w:customStyle="1" w:styleId="221">
    <w:name w:val="无列表221"/>
    <w:next w:val="a5"/>
    <w:semiHidden/>
    <w:unhideWhenUsed/>
    <w:rsid w:val="00CA0596"/>
  </w:style>
  <w:style w:type="numbering" w:customStyle="1" w:styleId="311">
    <w:name w:val="无列表311"/>
    <w:next w:val="a5"/>
    <w:uiPriority w:val="99"/>
    <w:semiHidden/>
    <w:unhideWhenUsed/>
    <w:rsid w:val="00CA0596"/>
  </w:style>
  <w:style w:type="numbering" w:customStyle="1" w:styleId="11210">
    <w:name w:val="无列表1121"/>
    <w:next w:val="a5"/>
    <w:semiHidden/>
    <w:unhideWhenUsed/>
    <w:rsid w:val="00CA0596"/>
  </w:style>
  <w:style w:type="numbering" w:customStyle="1" w:styleId="2111">
    <w:name w:val="无列表2111"/>
    <w:next w:val="a5"/>
    <w:semiHidden/>
    <w:unhideWhenUsed/>
    <w:rsid w:val="00CA0596"/>
  </w:style>
  <w:style w:type="paragraph" w:customStyle="1" w:styleId="ParaChar">
    <w:name w:val="默认段落字体 Para Char"/>
    <w:basedOn w:val="a2"/>
    <w:rsid w:val="00CA0596"/>
    <w:pPr>
      <w:tabs>
        <w:tab w:val="left" w:pos="360"/>
      </w:tabs>
      <w:spacing w:before="312" w:after="312" w:line="360" w:lineRule="auto"/>
    </w:pPr>
    <w:rPr>
      <w:szCs w:val="20"/>
    </w:rPr>
  </w:style>
  <w:style w:type="paragraph" w:customStyle="1" w:styleId="CharCharCharCharCharChar1CharCharChar0">
    <w:name w:val="Char Char Char Char Char Char1 Char Char Char"/>
    <w:basedOn w:val="a2"/>
    <w:rsid w:val="00CA0596"/>
    <w:pPr>
      <w:autoSpaceDE w:val="0"/>
      <w:autoSpaceDN w:val="0"/>
      <w:adjustRightInd w:val="0"/>
      <w:jc w:val="left"/>
      <w:textAlignment w:val="baseline"/>
    </w:pPr>
    <w:rPr>
      <w:rFonts w:eastAsia="方正仿宋简体"/>
      <w:sz w:val="32"/>
      <w:szCs w:val="20"/>
    </w:rPr>
  </w:style>
  <w:style w:type="character" w:customStyle="1" w:styleId="font2">
    <w:name w:val="font2"/>
    <w:rsid w:val="00CA0596"/>
  </w:style>
  <w:style w:type="character" w:customStyle="1" w:styleId="font3">
    <w:name w:val="font3"/>
    <w:rsid w:val="00CA0596"/>
  </w:style>
  <w:style w:type="character" w:customStyle="1" w:styleId="bigger">
    <w:name w:val="bigger"/>
    <w:rsid w:val="00CA0596"/>
  </w:style>
  <w:style w:type="character" w:customStyle="1" w:styleId="medium">
    <w:name w:val="medium"/>
    <w:rsid w:val="00CA0596"/>
  </w:style>
  <w:style w:type="character" w:customStyle="1" w:styleId="smaller">
    <w:name w:val="smaller"/>
    <w:rsid w:val="00CA0596"/>
  </w:style>
  <w:style w:type="character" w:customStyle="1" w:styleId="gwdtitle1">
    <w:name w:val="gwdtitle1"/>
    <w:rsid w:val="00CA0596"/>
  </w:style>
  <w:style w:type="character" w:customStyle="1" w:styleId="linknamespan1">
    <w:name w:val="linknamespan1"/>
    <w:rsid w:val="00CA0596"/>
  </w:style>
  <w:style w:type="character" w:customStyle="1" w:styleId="gwdsmore1">
    <w:name w:val="gwds_more1"/>
    <w:rsid w:val="00CA0596"/>
  </w:style>
  <w:style w:type="character" w:customStyle="1" w:styleId="stylekwd">
    <w:name w:val="style_kwd"/>
    <w:rsid w:val="00CA0596"/>
  </w:style>
  <w:style w:type="paragraph" w:styleId="afffa">
    <w:name w:val="Subtitle"/>
    <w:basedOn w:val="a2"/>
    <w:next w:val="a2"/>
    <w:link w:val="Charf4"/>
    <w:uiPriority w:val="11"/>
    <w:qFormat/>
    <w:rsid w:val="00CA0596"/>
    <w:pPr>
      <w:numPr>
        <w:ilvl w:val="1"/>
      </w:numPr>
      <w:spacing w:after="160"/>
    </w:pPr>
    <w:rPr>
      <w:rFonts w:ascii="Calibri" w:eastAsia="等线" w:hAnsi="Calibri"/>
      <w:color w:val="5A5A5A"/>
      <w:spacing w:val="15"/>
      <w:sz w:val="20"/>
      <w:szCs w:val="20"/>
    </w:rPr>
  </w:style>
  <w:style w:type="character" w:customStyle="1" w:styleId="Charf4">
    <w:name w:val="副标题 Char"/>
    <w:basedOn w:val="a3"/>
    <w:link w:val="afffa"/>
    <w:uiPriority w:val="11"/>
    <w:rsid w:val="00CA0596"/>
    <w:rPr>
      <w:rFonts w:ascii="Calibri" w:eastAsia="等线" w:hAnsi="Calibri" w:cs="Times New Roman"/>
      <w:color w:val="5A5A5A"/>
      <w:spacing w:val="15"/>
      <w:sz w:val="20"/>
      <w:szCs w:val="20"/>
    </w:rPr>
  </w:style>
  <w:style w:type="paragraph" w:customStyle="1" w:styleId="TOC1">
    <w:name w:val="TOC 标题1"/>
    <w:basedOn w:val="1"/>
    <w:next w:val="a2"/>
    <w:semiHidden/>
    <w:rsid w:val="00CA0596"/>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2"/>
    <w:rsid w:val="00CA0596"/>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2"/>
    <w:rsid w:val="00CA059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2"/>
    <w:rsid w:val="00CA0596"/>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2"/>
    <w:rsid w:val="00CA0596"/>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2"/>
    <w:rsid w:val="00CA0596"/>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2"/>
    <w:rsid w:val="00CA0596"/>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2"/>
    <w:rsid w:val="00CA0596"/>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2"/>
    <w:rsid w:val="00CA0596"/>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2"/>
    <w:rsid w:val="00CA0596"/>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2"/>
    <w:rsid w:val="00CA0596"/>
    <w:pPr>
      <w:widowControl/>
      <w:spacing w:before="100" w:beforeAutospacing="1" w:after="100" w:afterAutospacing="1"/>
      <w:jc w:val="center"/>
    </w:pPr>
    <w:rPr>
      <w:rFonts w:ascii="宋体" w:hAnsi="宋体" w:cs="宋体"/>
      <w:kern w:val="0"/>
      <w:sz w:val="24"/>
    </w:rPr>
  </w:style>
  <w:style w:type="paragraph" w:customStyle="1" w:styleId="xl65">
    <w:name w:val="xl65"/>
    <w:basedOn w:val="a2"/>
    <w:rsid w:val="00CA0596"/>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2"/>
    <w:rsid w:val="00CA059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2"/>
    <w:rsid w:val="00CA059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2"/>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2"/>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2"/>
    <w:rsid w:val="00CA059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2"/>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2"/>
    <w:rsid w:val="00CA059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2"/>
    <w:rsid w:val="00CA0596"/>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2"/>
    <w:rsid w:val="00CA0596"/>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2"/>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2"/>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2"/>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2"/>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9">
    <w:name w:val="xl79"/>
    <w:basedOn w:val="a2"/>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0">
    <w:name w:val="xl80"/>
    <w:basedOn w:val="a2"/>
    <w:rsid w:val="00CA0596"/>
    <w:pPr>
      <w:widowControl/>
      <w:pBdr>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1">
    <w:name w:val="xl81"/>
    <w:basedOn w:val="a2"/>
    <w:rsid w:val="00CA059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2"/>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3">
    <w:name w:val="xl83"/>
    <w:basedOn w:val="a2"/>
    <w:rsid w:val="00CA0596"/>
    <w:pPr>
      <w:widowControl/>
      <w:spacing w:before="100" w:beforeAutospacing="1" w:after="100" w:afterAutospacing="1"/>
      <w:jc w:val="center"/>
    </w:pPr>
    <w:rPr>
      <w:rFonts w:ascii="Arial" w:hAnsi="Arial" w:cs="Arial"/>
      <w:kern w:val="0"/>
      <w:sz w:val="24"/>
    </w:rPr>
  </w:style>
  <w:style w:type="paragraph" w:customStyle="1" w:styleId="xl84">
    <w:name w:val="xl84"/>
    <w:basedOn w:val="a2"/>
    <w:rsid w:val="00CA0596"/>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2"/>
    <w:rsid w:val="00CA0596"/>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2"/>
    <w:rsid w:val="00CA0596"/>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A0">
    <w:name w:val="正文 A A"/>
    <w:rsid w:val="00CA0596"/>
    <w:pPr>
      <w:widowControl w:val="0"/>
      <w:jc w:val="both"/>
    </w:pPr>
    <w:rPr>
      <w:rFonts w:ascii="Times New Roman" w:eastAsia="Arial Unicode MS" w:hAnsi="Times New Roman" w:cs="Arial Unicode MS"/>
      <w:color w:val="000000"/>
      <w:szCs w:val="21"/>
      <w:u w:color="000000"/>
    </w:rPr>
  </w:style>
  <w:style w:type="paragraph" w:customStyle="1" w:styleId="Afffb">
    <w:name w:val="正文 A"/>
    <w:rsid w:val="00CA0596"/>
    <w:pPr>
      <w:widowControl w:val="0"/>
      <w:jc w:val="both"/>
    </w:pPr>
    <w:rPr>
      <w:rFonts w:ascii="Calibri" w:eastAsia="Calibri" w:hAnsi="Calibri" w:cs="Calibri"/>
      <w:color w:val="000000"/>
      <w:szCs w:val="21"/>
      <w:u w:color="000000"/>
    </w:rPr>
  </w:style>
  <w:style w:type="paragraph" w:customStyle="1" w:styleId="xxmsonormal">
    <w:name w:val="x_xmsonormal"/>
    <w:basedOn w:val="a2"/>
    <w:rsid w:val="00CA0596"/>
    <w:pPr>
      <w:widowControl/>
      <w:jc w:val="left"/>
    </w:pPr>
    <w:rPr>
      <w:rFonts w:ascii="宋体" w:hAnsi="宋体" w:cs="宋体"/>
      <w:kern w:val="0"/>
      <w:sz w:val="24"/>
    </w:rPr>
  </w:style>
  <w:style w:type="paragraph" w:customStyle="1" w:styleId="xmsonormal">
    <w:name w:val="x_msonormal"/>
    <w:basedOn w:val="a2"/>
    <w:rsid w:val="00CA0596"/>
    <w:pPr>
      <w:widowControl/>
      <w:spacing w:before="100" w:beforeAutospacing="1" w:after="100" w:afterAutospacing="1"/>
      <w:jc w:val="left"/>
    </w:pPr>
    <w:rPr>
      <w:rFonts w:ascii="宋体" w:hAnsi="宋体" w:cs="宋体"/>
      <w:kern w:val="0"/>
      <w:sz w:val="24"/>
    </w:rPr>
  </w:style>
  <w:style w:type="table" w:customStyle="1" w:styleId="131">
    <w:name w:val="简明型 13"/>
    <w:basedOn w:val="a4"/>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11">
    <w:name w:val="无列表11111"/>
    <w:next w:val="a5"/>
    <w:semiHidden/>
    <w:unhideWhenUsed/>
    <w:rsid w:val="00CA0596"/>
  </w:style>
  <w:style w:type="character" w:customStyle="1" w:styleId="CharChar70">
    <w:name w:val="Char Char7"/>
    <w:rsid w:val="00CA0596"/>
    <w:rPr>
      <w:rFonts w:eastAsia="宋体"/>
      <w:kern w:val="2"/>
      <w:sz w:val="18"/>
      <w:szCs w:val="18"/>
      <w:lang w:val="en-US" w:eastAsia="zh-CN" w:bidi="ar-SA"/>
    </w:rPr>
  </w:style>
  <w:style w:type="paragraph" w:customStyle="1" w:styleId="CharChar1CharChar10">
    <w:name w:val="Char Char1 Char Char1"/>
    <w:basedOn w:val="a2"/>
    <w:rsid w:val="00CA0596"/>
    <w:rPr>
      <w:rFonts w:ascii="Tahoma" w:hAnsi="Tahoma"/>
      <w:sz w:val="24"/>
      <w:szCs w:val="20"/>
    </w:rPr>
  </w:style>
  <w:style w:type="paragraph" w:customStyle="1" w:styleId="CharChar1CharChar1CharChar0">
    <w:name w:val="Char Char1 Char Char1 Char Char"/>
    <w:basedOn w:val="a2"/>
    <w:rsid w:val="00CA0596"/>
    <w:rPr>
      <w:rFonts w:ascii="Tahoma" w:hAnsi="Tahoma"/>
      <w:sz w:val="24"/>
      <w:szCs w:val="20"/>
    </w:rPr>
  </w:style>
  <w:style w:type="paragraph" w:customStyle="1" w:styleId="TOC2">
    <w:name w:val="TOC 标题2"/>
    <w:basedOn w:val="1"/>
    <w:next w:val="a2"/>
    <w:semiHidden/>
    <w:rsid w:val="00CA0596"/>
    <w:pPr>
      <w:widowControl/>
      <w:spacing w:before="480" w:after="0" w:line="276" w:lineRule="auto"/>
      <w:jc w:val="left"/>
      <w:outlineLvl w:val="9"/>
    </w:pPr>
    <w:rPr>
      <w:rFonts w:ascii="Cambria" w:hAnsi="Cambria"/>
      <w:color w:val="365F91"/>
      <w:kern w:val="0"/>
      <w:sz w:val="28"/>
      <w:szCs w:val="28"/>
    </w:rPr>
  </w:style>
  <w:style w:type="numbering" w:customStyle="1" w:styleId="61">
    <w:name w:val="无列表6"/>
    <w:next w:val="a5"/>
    <w:uiPriority w:val="99"/>
    <w:semiHidden/>
    <w:unhideWhenUsed/>
    <w:rsid w:val="00CA0596"/>
  </w:style>
  <w:style w:type="numbering" w:customStyle="1" w:styleId="140">
    <w:name w:val="无列表14"/>
    <w:next w:val="a5"/>
    <w:uiPriority w:val="99"/>
    <w:semiHidden/>
    <w:unhideWhenUsed/>
    <w:rsid w:val="00CA0596"/>
  </w:style>
  <w:style w:type="numbering" w:customStyle="1" w:styleId="1140">
    <w:name w:val="无列表114"/>
    <w:next w:val="a5"/>
    <w:uiPriority w:val="99"/>
    <w:semiHidden/>
    <w:unhideWhenUsed/>
    <w:rsid w:val="00CA0596"/>
  </w:style>
  <w:style w:type="numbering" w:customStyle="1" w:styleId="1113">
    <w:name w:val="无列表1113"/>
    <w:next w:val="a5"/>
    <w:uiPriority w:val="99"/>
    <w:semiHidden/>
    <w:unhideWhenUsed/>
    <w:rsid w:val="00CA0596"/>
  </w:style>
  <w:style w:type="numbering" w:customStyle="1" w:styleId="240">
    <w:name w:val="无列表24"/>
    <w:next w:val="a5"/>
    <w:semiHidden/>
    <w:unhideWhenUsed/>
    <w:rsid w:val="00CA0596"/>
  </w:style>
  <w:style w:type="numbering" w:customStyle="1" w:styleId="330">
    <w:name w:val="无列表33"/>
    <w:next w:val="a5"/>
    <w:uiPriority w:val="99"/>
    <w:semiHidden/>
    <w:unhideWhenUsed/>
    <w:rsid w:val="00CA0596"/>
  </w:style>
  <w:style w:type="numbering" w:customStyle="1" w:styleId="111111">
    <w:name w:val="无列表111111"/>
    <w:next w:val="a5"/>
    <w:semiHidden/>
    <w:unhideWhenUsed/>
    <w:rsid w:val="00CA0596"/>
  </w:style>
  <w:style w:type="numbering" w:customStyle="1" w:styleId="213">
    <w:name w:val="无列表213"/>
    <w:next w:val="a5"/>
    <w:semiHidden/>
    <w:unhideWhenUsed/>
    <w:rsid w:val="00CA0596"/>
  </w:style>
  <w:style w:type="numbering" w:customStyle="1" w:styleId="420">
    <w:name w:val="无列表42"/>
    <w:next w:val="a5"/>
    <w:uiPriority w:val="99"/>
    <w:semiHidden/>
    <w:unhideWhenUsed/>
    <w:rsid w:val="00CA0596"/>
  </w:style>
  <w:style w:type="numbering" w:customStyle="1" w:styleId="122">
    <w:name w:val="无列表122"/>
    <w:next w:val="a5"/>
    <w:semiHidden/>
    <w:unhideWhenUsed/>
    <w:rsid w:val="00CA0596"/>
  </w:style>
  <w:style w:type="numbering" w:customStyle="1" w:styleId="222">
    <w:name w:val="无列表222"/>
    <w:next w:val="a5"/>
    <w:semiHidden/>
    <w:unhideWhenUsed/>
    <w:rsid w:val="00CA0596"/>
  </w:style>
  <w:style w:type="numbering" w:customStyle="1" w:styleId="312">
    <w:name w:val="无列表312"/>
    <w:next w:val="a5"/>
    <w:uiPriority w:val="99"/>
    <w:semiHidden/>
    <w:unhideWhenUsed/>
    <w:rsid w:val="00CA0596"/>
  </w:style>
  <w:style w:type="numbering" w:customStyle="1" w:styleId="1122">
    <w:name w:val="无列表1122"/>
    <w:next w:val="a5"/>
    <w:semiHidden/>
    <w:unhideWhenUsed/>
    <w:rsid w:val="00CA0596"/>
  </w:style>
  <w:style w:type="numbering" w:customStyle="1" w:styleId="2112">
    <w:name w:val="无列表2112"/>
    <w:next w:val="a5"/>
    <w:semiHidden/>
    <w:unhideWhenUsed/>
    <w:rsid w:val="00CA0596"/>
  </w:style>
  <w:style w:type="numbering" w:customStyle="1" w:styleId="510">
    <w:name w:val="无列表51"/>
    <w:next w:val="a5"/>
    <w:uiPriority w:val="99"/>
    <w:semiHidden/>
    <w:unhideWhenUsed/>
    <w:rsid w:val="00CA0596"/>
  </w:style>
  <w:style w:type="numbering" w:customStyle="1" w:styleId="1310">
    <w:name w:val="无列表131"/>
    <w:next w:val="a5"/>
    <w:uiPriority w:val="99"/>
    <w:semiHidden/>
    <w:unhideWhenUsed/>
    <w:rsid w:val="00CA0596"/>
  </w:style>
  <w:style w:type="numbering" w:customStyle="1" w:styleId="1131">
    <w:name w:val="无列表1131"/>
    <w:next w:val="a5"/>
    <w:semiHidden/>
    <w:unhideWhenUsed/>
    <w:rsid w:val="00CA0596"/>
  </w:style>
  <w:style w:type="numbering" w:customStyle="1" w:styleId="231">
    <w:name w:val="无列表231"/>
    <w:next w:val="a5"/>
    <w:semiHidden/>
    <w:unhideWhenUsed/>
    <w:rsid w:val="00CA0596"/>
  </w:style>
  <w:style w:type="numbering" w:customStyle="1" w:styleId="321">
    <w:name w:val="无列表321"/>
    <w:next w:val="a5"/>
    <w:uiPriority w:val="99"/>
    <w:semiHidden/>
    <w:unhideWhenUsed/>
    <w:rsid w:val="00CA0596"/>
  </w:style>
  <w:style w:type="numbering" w:customStyle="1" w:styleId="11121">
    <w:name w:val="无列表11121"/>
    <w:next w:val="a5"/>
    <w:semiHidden/>
    <w:unhideWhenUsed/>
    <w:rsid w:val="00CA0596"/>
  </w:style>
  <w:style w:type="numbering" w:customStyle="1" w:styleId="2121">
    <w:name w:val="无列表2121"/>
    <w:next w:val="a5"/>
    <w:semiHidden/>
    <w:unhideWhenUsed/>
    <w:rsid w:val="00CA0596"/>
  </w:style>
  <w:style w:type="numbering" w:customStyle="1" w:styleId="411">
    <w:name w:val="无列表411"/>
    <w:next w:val="a5"/>
    <w:uiPriority w:val="99"/>
    <w:semiHidden/>
    <w:unhideWhenUsed/>
    <w:rsid w:val="00CA0596"/>
  </w:style>
  <w:style w:type="numbering" w:customStyle="1" w:styleId="1211">
    <w:name w:val="无列表1211"/>
    <w:next w:val="a5"/>
    <w:semiHidden/>
    <w:unhideWhenUsed/>
    <w:rsid w:val="00CA0596"/>
  </w:style>
  <w:style w:type="numbering" w:customStyle="1" w:styleId="2211">
    <w:name w:val="无列表2211"/>
    <w:next w:val="a5"/>
    <w:semiHidden/>
    <w:unhideWhenUsed/>
    <w:rsid w:val="00CA0596"/>
  </w:style>
  <w:style w:type="numbering" w:customStyle="1" w:styleId="3111">
    <w:name w:val="无列表3111"/>
    <w:next w:val="a5"/>
    <w:uiPriority w:val="99"/>
    <w:semiHidden/>
    <w:unhideWhenUsed/>
    <w:rsid w:val="00CA0596"/>
  </w:style>
  <w:style w:type="numbering" w:customStyle="1" w:styleId="11211">
    <w:name w:val="无列表11211"/>
    <w:next w:val="a5"/>
    <w:semiHidden/>
    <w:unhideWhenUsed/>
    <w:rsid w:val="00CA0596"/>
  </w:style>
  <w:style w:type="numbering" w:customStyle="1" w:styleId="21111">
    <w:name w:val="无列表21111"/>
    <w:next w:val="a5"/>
    <w:semiHidden/>
    <w:unhideWhenUsed/>
    <w:rsid w:val="00CA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F56F-7C6B-44B0-9FA1-166D95A1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1935</Words>
  <Characters>11036</Characters>
  <Application>Microsoft Office Word</Application>
  <DocSecurity>0</DocSecurity>
  <Lines>91</Lines>
  <Paragraphs>25</Paragraphs>
  <ScaleCrop>false</ScaleCrop>
  <Company>SHFE</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汪舒田</cp:lastModifiedBy>
  <cp:revision>39</cp:revision>
  <cp:lastPrinted>2020-08-17T00:37:00Z</cp:lastPrinted>
  <dcterms:created xsi:type="dcterms:W3CDTF">2020-05-08T09:02:00Z</dcterms:created>
  <dcterms:modified xsi:type="dcterms:W3CDTF">2020-09-03T06:02:00Z</dcterms:modified>
</cp:coreProperties>
</file>